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335362" w14:textId="2BE20768" w:rsidR="005A33B8" w:rsidRPr="00EB7661" w:rsidRDefault="005A33B8" w:rsidP="005A33B8">
      <w:pPr>
        <w:spacing w:after="0"/>
        <w:jc w:val="both"/>
        <w:rPr>
          <w:rFonts w:cs="Calibri"/>
          <w:b/>
          <w:bCs/>
        </w:rPr>
      </w:pPr>
      <w:r w:rsidRPr="00EB7661">
        <w:rPr>
          <w:b/>
          <w:bCs/>
          <w:lang w:val="en-GB"/>
        </w:rPr>
        <w:t>Pre</w:t>
      </w:r>
      <w:r w:rsidR="00C81F9F" w:rsidRPr="00EB7661">
        <w:rPr>
          <w:b/>
          <w:bCs/>
          <w:lang w:val="en-GB"/>
        </w:rPr>
        <w:t>-</w:t>
      </w:r>
      <w:proofErr w:type="gramStart"/>
      <w:r w:rsidR="000E0FCC" w:rsidRPr="00EB7661">
        <w:rPr>
          <w:b/>
          <w:bCs/>
          <w:lang w:val="en-GB"/>
        </w:rPr>
        <w:t>te</w:t>
      </w:r>
      <w:r w:rsidRPr="00EB7661">
        <w:rPr>
          <w:b/>
          <w:bCs/>
          <w:lang w:val="en-GB"/>
        </w:rPr>
        <w:t>st  MMH</w:t>
      </w:r>
      <w:proofErr w:type="gramEnd"/>
      <w:r w:rsidRPr="00EB7661">
        <w:rPr>
          <w:b/>
          <w:bCs/>
          <w:lang w:val="en-GB"/>
        </w:rPr>
        <w:t xml:space="preserve"> Storyboard </w:t>
      </w:r>
      <w:r w:rsidR="00EB7661">
        <w:rPr>
          <w:b/>
          <w:bCs/>
          <w:lang w:val="en-GB"/>
        </w:rPr>
        <w:t xml:space="preserve"> - </w:t>
      </w:r>
      <w:r w:rsidRPr="00EB7661">
        <w:rPr>
          <w:b/>
          <w:bCs/>
          <w:lang w:val="en-GB"/>
        </w:rPr>
        <w:t xml:space="preserve"> </w:t>
      </w:r>
      <w:r w:rsidR="002A22B1">
        <w:rPr>
          <w:b/>
          <w:bCs/>
          <w:lang w:val="en-GB"/>
        </w:rPr>
        <w:t>Template</w:t>
      </w:r>
    </w:p>
    <w:p w14:paraId="7598B811" w14:textId="1FCD3DA5" w:rsidR="007F02BB" w:rsidRDefault="006E2138" w:rsidP="005A33B8">
      <w:pPr>
        <w:spacing w:after="0"/>
        <w:jc w:val="both"/>
        <w:rPr>
          <w:rFonts w:cs="Calibri"/>
        </w:rPr>
      </w:pPr>
      <w:r>
        <w:rPr>
          <w:rFonts w:cs="Calibri"/>
        </w:rPr>
        <w:t>Date:                                                  Attendees</w:t>
      </w:r>
      <w:r w:rsidR="00C81F9F">
        <w:rPr>
          <w:rFonts w:cs="Calibri"/>
        </w:rPr>
        <w:t xml:space="preserve">: </w:t>
      </w:r>
    </w:p>
    <w:p w14:paraId="60B69D26" w14:textId="03AB2024" w:rsidR="005A33B8" w:rsidRDefault="00EB7661" w:rsidP="005A33B8">
      <w:pPr>
        <w:spacing w:after="0"/>
        <w:jc w:val="both"/>
        <w:rPr>
          <w:rFonts w:cs="Calibri"/>
        </w:rPr>
      </w:pPr>
      <w:r>
        <w:rPr>
          <w:rFonts w:cs="Calibri"/>
        </w:rPr>
        <w:t>O</w:t>
      </w:r>
      <w:r w:rsidR="005A33B8" w:rsidRPr="0016076E">
        <w:rPr>
          <w:rFonts w:cs="Calibri"/>
        </w:rPr>
        <w:t>bjectives</w:t>
      </w:r>
      <w:r>
        <w:rPr>
          <w:rFonts w:cs="Calibri"/>
        </w:rPr>
        <w:t xml:space="preserve">: </w:t>
      </w:r>
      <w:r w:rsidR="005A33B8" w:rsidRPr="0016076E">
        <w:rPr>
          <w:rFonts w:cs="Calibri"/>
        </w:rPr>
        <w:t xml:space="preserve"> to</w:t>
      </w:r>
      <w:r w:rsidR="005A33B8">
        <w:rPr>
          <w:rFonts w:cs="Calibri"/>
        </w:rPr>
        <w:t xml:space="preserve"> determine the following as pertaining to</w:t>
      </w:r>
      <w:r w:rsidR="00DD5F8C">
        <w:rPr>
          <w:rFonts w:cs="Calibri"/>
        </w:rPr>
        <w:t xml:space="preserve"> </w:t>
      </w:r>
      <w:r w:rsidR="005A33B8" w:rsidRPr="00151791">
        <w:rPr>
          <w:rFonts w:cs="Calibri"/>
          <w:i/>
        </w:rPr>
        <w:t>Mum’s Magic Hands</w:t>
      </w:r>
      <w:r w:rsidR="005A33B8">
        <w:rPr>
          <w:rFonts w:cs="Calibri"/>
        </w:rPr>
        <w:t xml:space="preserve"> images and messages</w:t>
      </w:r>
      <w:r w:rsidR="005A33B8" w:rsidRPr="0016076E">
        <w:rPr>
          <w:rFonts w:cs="Calibri"/>
        </w:rPr>
        <w:t>:</w:t>
      </w:r>
    </w:p>
    <w:p w14:paraId="56FCAAFE" w14:textId="77777777" w:rsidR="00EB7661" w:rsidRDefault="00EB7661" w:rsidP="005A33B8">
      <w:pPr>
        <w:spacing w:after="0"/>
        <w:jc w:val="both"/>
        <w:rPr>
          <w:rFonts w:cs="Calibri"/>
        </w:rPr>
      </w:pPr>
    </w:p>
    <w:tbl>
      <w:tblPr>
        <w:tblStyle w:val="TableGrid"/>
        <w:tblW w:w="10800" w:type="dxa"/>
        <w:tblInd w:w="-815" w:type="dxa"/>
        <w:tblLook w:val="04A0" w:firstRow="1" w:lastRow="0" w:firstColumn="1" w:lastColumn="0" w:noHBand="0" w:noVBand="1"/>
      </w:tblPr>
      <w:tblGrid>
        <w:gridCol w:w="3150"/>
        <w:gridCol w:w="4950"/>
        <w:gridCol w:w="2700"/>
      </w:tblGrid>
      <w:tr w:rsidR="005A33B8" w14:paraId="5CE5FD9A" w14:textId="77777777" w:rsidTr="00EB7661">
        <w:tc>
          <w:tcPr>
            <w:tcW w:w="3150" w:type="dxa"/>
          </w:tcPr>
          <w:p w14:paraId="74554D8F" w14:textId="7A0DF23F" w:rsidR="005A33B8" w:rsidRDefault="005A33B8">
            <w:pPr>
              <w:rPr>
                <w:lang w:val="en-GB"/>
              </w:rPr>
            </w:pPr>
            <w:r>
              <w:rPr>
                <w:lang w:val="en-GB"/>
              </w:rPr>
              <w:t>Questions</w:t>
            </w:r>
          </w:p>
        </w:tc>
        <w:tc>
          <w:tcPr>
            <w:tcW w:w="4950" w:type="dxa"/>
          </w:tcPr>
          <w:p w14:paraId="078D4B95" w14:textId="60EB4B29" w:rsidR="005A33B8" w:rsidRDefault="005A33B8">
            <w:pPr>
              <w:rPr>
                <w:lang w:val="en-GB"/>
              </w:rPr>
            </w:pPr>
            <w:r>
              <w:rPr>
                <w:lang w:val="en-GB"/>
              </w:rPr>
              <w:t>Feedback/findings</w:t>
            </w:r>
          </w:p>
        </w:tc>
        <w:tc>
          <w:tcPr>
            <w:tcW w:w="2700" w:type="dxa"/>
          </w:tcPr>
          <w:p w14:paraId="52994481" w14:textId="460000D4" w:rsidR="005A33B8" w:rsidRDefault="005A33B8">
            <w:pPr>
              <w:rPr>
                <w:lang w:val="en-GB"/>
              </w:rPr>
            </w:pPr>
            <w:r>
              <w:rPr>
                <w:lang w:val="en-GB"/>
              </w:rPr>
              <w:t>Recom</w:t>
            </w:r>
            <w:r w:rsidR="006E2138">
              <w:rPr>
                <w:lang w:val="en-GB"/>
              </w:rPr>
              <w:t>mendation</w:t>
            </w:r>
            <w:r>
              <w:rPr>
                <w:lang w:val="en-GB"/>
              </w:rPr>
              <w:t xml:space="preserve">s/Actions </w:t>
            </w:r>
          </w:p>
        </w:tc>
      </w:tr>
      <w:tr w:rsidR="005A33B8" w14:paraId="5246D51F" w14:textId="77777777" w:rsidTr="00EB7661">
        <w:trPr>
          <w:trHeight w:val="4787"/>
        </w:trPr>
        <w:tc>
          <w:tcPr>
            <w:tcW w:w="3150" w:type="dxa"/>
          </w:tcPr>
          <w:p w14:paraId="38C1E1D5" w14:textId="7C9EAE90" w:rsidR="005A33B8" w:rsidRPr="007F392A" w:rsidRDefault="005A33B8" w:rsidP="005A33B8">
            <w:pPr>
              <w:pStyle w:val="ListParagraph"/>
              <w:numPr>
                <w:ilvl w:val="0"/>
                <w:numId w:val="1"/>
              </w:numPr>
              <w:spacing w:after="0"/>
              <w:ind w:left="155" w:hanging="180"/>
            </w:pPr>
            <w:r>
              <w:rPr>
                <w:b/>
              </w:rPr>
              <w:t>Cultural proximity</w:t>
            </w:r>
            <w:r w:rsidRPr="007F392A">
              <w:rPr>
                <w:b/>
              </w:rPr>
              <w:t xml:space="preserve">: </w:t>
            </w:r>
            <w:r w:rsidRPr="007F392A">
              <w:t>Can the audience identify with characters in the materials? Do they feel it speaks to them and their experiences? If not, what types of images would speak to them in relation to the key message i</w:t>
            </w:r>
            <w:bookmarkStart w:id="0" w:name="_GoBack"/>
            <w:bookmarkEnd w:id="0"/>
            <w:r w:rsidRPr="007F392A">
              <w:t xml:space="preserve">n the story? </w:t>
            </w:r>
          </w:p>
          <w:p w14:paraId="7E3ED6A2" w14:textId="77777777" w:rsidR="005A33B8" w:rsidRDefault="005A33B8">
            <w:pPr>
              <w:rPr>
                <w:lang w:val="en-GB"/>
              </w:rPr>
            </w:pPr>
          </w:p>
        </w:tc>
        <w:tc>
          <w:tcPr>
            <w:tcW w:w="4950" w:type="dxa"/>
          </w:tcPr>
          <w:p w14:paraId="4BBCEEF3" w14:textId="4C704C9A" w:rsidR="00154F4C" w:rsidRDefault="00154F4C" w:rsidP="00EB7661">
            <w:pPr>
              <w:ind w:left="284" w:hanging="270"/>
              <w:rPr>
                <w:lang w:val="en-GB"/>
              </w:rPr>
            </w:pPr>
          </w:p>
        </w:tc>
        <w:tc>
          <w:tcPr>
            <w:tcW w:w="2700" w:type="dxa"/>
          </w:tcPr>
          <w:p w14:paraId="2A27C1E9" w14:textId="1FC298BE" w:rsidR="005A33B8" w:rsidRDefault="005A33B8">
            <w:pPr>
              <w:rPr>
                <w:lang w:val="en-GB"/>
              </w:rPr>
            </w:pPr>
          </w:p>
        </w:tc>
      </w:tr>
      <w:tr w:rsidR="005A33B8" w14:paraId="18C0900E" w14:textId="77777777" w:rsidTr="00EB7661">
        <w:tc>
          <w:tcPr>
            <w:tcW w:w="3150" w:type="dxa"/>
          </w:tcPr>
          <w:p w14:paraId="026AD910" w14:textId="1D648905" w:rsidR="005A33B8" w:rsidRPr="005A33B8" w:rsidRDefault="005A33B8" w:rsidP="009D7B80">
            <w:pPr>
              <w:pStyle w:val="ListParagraph"/>
              <w:numPr>
                <w:ilvl w:val="0"/>
                <w:numId w:val="1"/>
              </w:numPr>
              <w:spacing w:after="0"/>
              <w:ind w:left="155" w:hanging="180"/>
              <w:rPr>
                <w:b/>
              </w:rPr>
            </w:pPr>
            <w:r w:rsidRPr="007F392A">
              <w:rPr>
                <w:b/>
              </w:rPr>
              <w:t>Comprehension</w:t>
            </w:r>
            <w:r w:rsidRPr="005A33B8">
              <w:rPr>
                <w:b/>
              </w:rPr>
              <w:t xml:space="preserve"> </w:t>
            </w:r>
            <w:r w:rsidRPr="009D7B80">
              <w:rPr>
                <w:bCs/>
              </w:rPr>
              <w:t>- Is the content of the material clearly understood by the audience and it matches the title? Is the visual presentation clear?</w:t>
            </w:r>
          </w:p>
        </w:tc>
        <w:tc>
          <w:tcPr>
            <w:tcW w:w="4950" w:type="dxa"/>
          </w:tcPr>
          <w:p w14:paraId="5815E346" w14:textId="6ADE07E1" w:rsidR="00944849" w:rsidRDefault="00944849" w:rsidP="006E2138">
            <w:pPr>
              <w:rPr>
                <w:lang w:val="en-GB"/>
              </w:rPr>
            </w:pPr>
          </w:p>
        </w:tc>
        <w:tc>
          <w:tcPr>
            <w:tcW w:w="2700" w:type="dxa"/>
          </w:tcPr>
          <w:p w14:paraId="5ABCD191" w14:textId="77777777" w:rsidR="005A33B8" w:rsidRDefault="005A33B8">
            <w:pPr>
              <w:rPr>
                <w:lang w:val="en-GB"/>
              </w:rPr>
            </w:pPr>
          </w:p>
        </w:tc>
      </w:tr>
      <w:tr w:rsidR="005A33B8" w14:paraId="21FD5D0D" w14:textId="77777777" w:rsidTr="00EB7661">
        <w:tc>
          <w:tcPr>
            <w:tcW w:w="3150" w:type="dxa"/>
          </w:tcPr>
          <w:p w14:paraId="2E631D8A" w14:textId="447A389E" w:rsidR="005A33B8" w:rsidRPr="005A33B8" w:rsidRDefault="005A33B8" w:rsidP="005A33B8">
            <w:pPr>
              <w:pStyle w:val="ListParagraph"/>
              <w:numPr>
                <w:ilvl w:val="0"/>
                <w:numId w:val="1"/>
              </w:numPr>
              <w:spacing w:after="0"/>
              <w:ind w:left="155" w:hanging="180"/>
              <w:rPr>
                <w:b/>
              </w:rPr>
            </w:pPr>
            <w:r>
              <w:rPr>
                <w:b/>
              </w:rPr>
              <w:t>Appropriate</w:t>
            </w:r>
            <w:r w:rsidRPr="005A33B8">
              <w:rPr>
                <w:b/>
              </w:rPr>
              <w:t xml:space="preserve">: </w:t>
            </w:r>
            <w:r w:rsidRPr="005A33B8">
              <w:rPr>
                <w:bCs/>
              </w:rPr>
              <w:t xml:space="preserve">Is the content and style of delivery relevant to the audience? </w:t>
            </w:r>
          </w:p>
        </w:tc>
        <w:tc>
          <w:tcPr>
            <w:tcW w:w="4950" w:type="dxa"/>
          </w:tcPr>
          <w:p w14:paraId="2322EF24" w14:textId="076A748A" w:rsidR="005A33B8" w:rsidRPr="00EB7661" w:rsidRDefault="009D7B80" w:rsidP="00EB7661">
            <w:pPr>
              <w:pStyle w:val="ListParagraph"/>
              <w:numPr>
                <w:ilvl w:val="0"/>
                <w:numId w:val="6"/>
              </w:numPr>
              <w:spacing w:after="0" w:line="240" w:lineRule="auto"/>
              <w:ind w:left="246" w:hanging="246"/>
              <w:rPr>
                <w:lang w:val="en-GB"/>
              </w:rPr>
            </w:pPr>
            <w:r w:rsidRPr="00EB7661">
              <w:rPr>
                <w:lang w:val="en-GB"/>
              </w:rPr>
              <w:t xml:space="preserve">Women </w:t>
            </w:r>
            <w:r w:rsidR="00D22185" w:rsidRPr="00EB7661">
              <w:rPr>
                <w:lang w:val="en-GB"/>
              </w:rPr>
              <w:t>–</w:t>
            </w:r>
            <w:r w:rsidR="00154F4C" w:rsidRPr="00EB7661">
              <w:rPr>
                <w:lang w:val="en-GB"/>
              </w:rPr>
              <w:t>.</w:t>
            </w:r>
            <w:r w:rsidR="00944849" w:rsidRPr="00EB7661">
              <w:rPr>
                <w:lang w:val="en-GB"/>
              </w:rPr>
              <w:t xml:space="preserve"> </w:t>
            </w:r>
          </w:p>
          <w:p w14:paraId="2AE35630" w14:textId="2AE811D0" w:rsidR="009D7B80" w:rsidRPr="00EB7661" w:rsidRDefault="009D7B80" w:rsidP="00EB7661">
            <w:pPr>
              <w:pStyle w:val="ListParagraph"/>
              <w:numPr>
                <w:ilvl w:val="0"/>
                <w:numId w:val="6"/>
              </w:numPr>
              <w:spacing w:after="0" w:line="240" w:lineRule="auto"/>
              <w:ind w:left="246" w:hanging="246"/>
              <w:rPr>
                <w:lang w:val="en-GB"/>
              </w:rPr>
            </w:pPr>
            <w:r w:rsidRPr="00EB7661">
              <w:rPr>
                <w:lang w:val="en-GB"/>
              </w:rPr>
              <w:t>Men –</w:t>
            </w:r>
            <w:r w:rsidR="00154F4C" w:rsidRPr="00EB7661">
              <w:rPr>
                <w:lang w:val="en-GB"/>
              </w:rPr>
              <w:t xml:space="preserve"> </w:t>
            </w:r>
          </w:p>
          <w:p w14:paraId="59D8F427" w14:textId="77777777" w:rsidR="006E2138" w:rsidRDefault="009D7B80" w:rsidP="006E2138">
            <w:pPr>
              <w:pStyle w:val="ListParagraph"/>
              <w:numPr>
                <w:ilvl w:val="0"/>
                <w:numId w:val="6"/>
              </w:numPr>
              <w:spacing w:after="0" w:line="240" w:lineRule="auto"/>
              <w:ind w:left="246" w:hanging="246"/>
              <w:rPr>
                <w:lang w:val="en-GB"/>
              </w:rPr>
            </w:pPr>
            <w:r w:rsidRPr="00EB7661">
              <w:rPr>
                <w:lang w:val="en-GB"/>
              </w:rPr>
              <w:t>Girl</w:t>
            </w:r>
            <w:r w:rsidR="00154F4C" w:rsidRPr="00EB7661">
              <w:rPr>
                <w:lang w:val="en-GB"/>
              </w:rPr>
              <w:t>s</w:t>
            </w:r>
            <w:r w:rsidRPr="00EB7661">
              <w:rPr>
                <w:lang w:val="en-GB"/>
              </w:rPr>
              <w:t>–</w:t>
            </w:r>
          </w:p>
          <w:p w14:paraId="3D2666CD" w14:textId="77777777" w:rsidR="009D7B80" w:rsidRDefault="009D7B80" w:rsidP="006E2138">
            <w:pPr>
              <w:pStyle w:val="ListParagraph"/>
              <w:numPr>
                <w:ilvl w:val="0"/>
                <w:numId w:val="6"/>
              </w:numPr>
              <w:spacing w:after="0" w:line="240" w:lineRule="auto"/>
              <w:ind w:left="246" w:hanging="246"/>
              <w:rPr>
                <w:lang w:val="en-GB"/>
              </w:rPr>
            </w:pPr>
            <w:r w:rsidRPr="00EB7661">
              <w:rPr>
                <w:lang w:val="en-GB"/>
              </w:rPr>
              <w:t>Boys</w:t>
            </w:r>
            <w:r w:rsidR="00D22185" w:rsidRPr="00EB7661">
              <w:rPr>
                <w:lang w:val="en-GB"/>
              </w:rPr>
              <w:t xml:space="preserve"> – </w:t>
            </w:r>
          </w:p>
          <w:p w14:paraId="6517B3C3" w14:textId="77777777" w:rsidR="006E2138" w:rsidRDefault="006E2138" w:rsidP="006E2138">
            <w:pPr>
              <w:rPr>
                <w:lang w:val="en-GB"/>
              </w:rPr>
            </w:pPr>
          </w:p>
          <w:p w14:paraId="28BAA1E3" w14:textId="77777777" w:rsidR="006E2138" w:rsidRDefault="006E2138" w:rsidP="006E2138">
            <w:pPr>
              <w:rPr>
                <w:lang w:val="en-GB"/>
              </w:rPr>
            </w:pPr>
          </w:p>
          <w:p w14:paraId="4F7353CC" w14:textId="77777777" w:rsidR="006E2138" w:rsidRDefault="006E2138" w:rsidP="006E2138">
            <w:pPr>
              <w:rPr>
                <w:lang w:val="en-GB"/>
              </w:rPr>
            </w:pPr>
          </w:p>
          <w:p w14:paraId="2B70F04E" w14:textId="1AE14727" w:rsidR="006E2138" w:rsidRPr="006E2138" w:rsidRDefault="006E2138" w:rsidP="006E2138">
            <w:pPr>
              <w:rPr>
                <w:lang w:val="en-GB"/>
              </w:rPr>
            </w:pPr>
          </w:p>
        </w:tc>
        <w:tc>
          <w:tcPr>
            <w:tcW w:w="2700" w:type="dxa"/>
          </w:tcPr>
          <w:p w14:paraId="26BFAA84" w14:textId="7330BFF4" w:rsidR="00E638AF" w:rsidRDefault="00E638AF" w:rsidP="006E2138">
            <w:pPr>
              <w:pStyle w:val="ListParagraph"/>
              <w:numPr>
                <w:ilvl w:val="0"/>
                <w:numId w:val="6"/>
              </w:numPr>
              <w:spacing w:after="0" w:line="240" w:lineRule="auto"/>
              <w:ind w:left="246" w:hanging="246"/>
              <w:rPr>
                <w:lang w:val="en-GB"/>
              </w:rPr>
            </w:pPr>
          </w:p>
        </w:tc>
      </w:tr>
      <w:tr w:rsidR="005A33B8" w14:paraId="65ADBD37" w14:textId="77777777" w:rsidTr="00EB7661">
        <w:tc>
          <w:tcPr>
            <w:tcW w:w="3150" w:type="dxa"/>
          </w:tcPr>
          <w:p w14:paraId="079A2715" w14:textId="77777777" w:rsidR="005A33B8" w:rsidRPr="005A33B8" w:rsidRDefault="005A33B8" w:rsidP="005A33B8">
            <w:pPr>
              <w:pStyle w:val="ListParagraph"/>
              <w:numPr>
                <w:ilvl w:val="0"/>
                <w:numId w:val="1"/>
              </w:numPr>
              <w:spacing w:after="0"/>
              <w:ind w:left="155" w:hanging="180"/>
              <w:rPr>
                <w:b/>
              </w:rPr>
            </w:pPr>
            <w:r w:rsidRPr="007F392A">
              <w:rPr>
                <w:b/>
              </w:rPr>
              <w:t>Appeal</w:t>
            </w:r>
            <w:r w:rsidRPr="005A33B8">
              <w:rPr>
                <w:b/>
              </w:rPr>
              <w:t xml:space="preserve"> </w:t>
            </w:r>
            <w:r w:rsidRPr="005A33B8">
              <w:rPr>
                <w:bCs/>
              </w:rPr>
              <w:t>- Does the material capture the audience’s attention in a positive way?</w:t>
            </w:r>
            <w:r w:rsidRPr="005A33B8">
              <w:rPr>
                <w:b/>
              </w:rPr>
              <w:t xml:space="preserve"> </w:t>
            </w:r>
          </w:p>
          <w:p w14:paraId="0FE7800F" w14:textId="77777777" w:rsidR="005A33B8" w:rsidRPr="005A33B8" w:rsidRDefault="005A33B8" w:rsidP="005A33B8">
            <w:pPr>
              <w:spacing w:line="276" w:lineRule="auto"/>
              <w:ind w:left="155"/>
              <w:rPr>
                <w:rFonts w:ascii="Calibri" w:eastAsia="Calibri" w:hAnsi="Calibri" w:cs="Times New Roman"/>
                <w:b/>
              </w:rPr>
            </w:pPr>
          </w:p>
        </w:tc>
        <w:tc>
          <w:tcPr>
            <w:tcW w:w="4950" w:type="dxa"/>
          </w:tcPr>
          <w:p w14:paraId="28BC6951" w14:textId="77777777" w:rsidR="00714789" w:rsidRDefault="00AD2BC8" w:rsidP="006E2138">
            <w:pPr>
              <w:rPr>
                <w:lang w:val="en-GB"/>
              </w:rPr>
            </w:pPr>
            <w:r>
              <w:rPr>
                <w:lang w:val="en-GB"/>
              </w:rPr>
              <w:t>Capture / attraction –</w:t>
            </w:r>
          </w:p>
          <w:p w14:paraId="114F88DE" w14:textId="77777777" w:rsidR="006E2138" w:rsidRDefault="006E2138" w:rsidP="006E2138">
            <w:pPr>
              <w:rPr>
                <w:lang w:val="en-GB"/>
              </w:rPr>
            </w:pPr>
          </w:p>
          <w:p w14:paraId="1418412E" w14:textId="77777777" w:rsidR="006E2138" w:rsidRDefault="006E2138" w:rsidP="006E2138">
            <w:pPr>
              <w:rPr>
                <w:lang w:val="en-GB"/>
              </w:rPr>
            </w:pPr>
          </w:p>
          <w:p w14:paraId="0900B625" w14:textId="77777777" w:rsidR="006E2138" w:rsidRDefault="006E2138" w:rsidP="006E2138">
            <w:pPr>
              <w:rPr>
                <w:lang w:val="en-GB"/>
              </w:rPr>
            </w:pPr>
          </w:p>
          <w:p w14:paraId="0A2AA6F1" w14:textId="77777777" w:rsidR="006E2138" w:rsidRDefault="006E2138" w:rsidP="006E2138">
            <w:pPr>
              <w:rPr>
                <w:lang w:val="en-GB"/>
              </w:rPr>
            </w:pPr>
          </w:p>
          <w:p w14:paraId="3F288C1A" w14:textId="7B586BC0" w:rsidR="006E2138" w:rsidRDefault="006E2138" w:rsidP="006E2138">
            <w:pPr>
              <w:rPr>
                <w:lang w:val="en-GB"/>
              </w:rPr>
            </w:pPr>
          </w:p>
        </w:tc>
        <w:tc>
          <w:tcPr>
            <w:tcW w:w="2700" w:type="dxa"/>
          </w:tcPr>
          <w:p w14:paraId="11939452" w14:textId="27C9ED1F" w:rsidR="005A33B8" w:rsidRDefault="005A33B8">
            <w:pPr>
              <w:rPr>
                <w:lang w:val="en-GB"/>
              </w:rPr>
            </w:pPr>
          </w:p>
        </w:tc>
      </w:tr>
      <w:tr w:rsidR="005A33B8" w14:paraId="50840549" w14:textId="77777777" w:rsidTr="00EB7661">
        <w:tc>
          <w:tcPr>
            <w:tcW w:w="3150" w:type="dxa"/>
          </w:tcPr>
          <w:p w14:paraId="3C6D343F" w14:textId="77777777" w:rsidR="005A33B8" w:rsidRPr="005A33B8" w:rsidRDefault="005A33B8" w:rsidP="005A33B8">
            <w:pPr>
              <w:pStyle w:val="ListParagraph"/>
              <w:numPr>
                <w:ilvl w:val="0"/>
                <w:numId w:val="1"/>
              </w:numPr>
              <w:spacing w:after="0"/>
              <w:ind w:left="155" w:hanging="180"/>
              <w:rPr>
                <w:bCs/>
              </w:rPr>
            </w:pPr>
            <w:r w:rsidRPr="007F392A">
              <w:rPr>
                <w:b/>
              </w:rPr>
              <w:t>Persuasion</w:t>
            </w:r>
            <w:r w:rsidRPr="005A33B8">
              <w:rPr>
                <w:b/>
              </w:rPr>
              <w:t xml:space="preserve"> - </w:t>
            </w:r>
            <w:r w:rsidRPr="005A33B8">
              <w:rPr>
                <w:bCs/>
              </w:rPr>
              <w:t xml:space="preserve">Does the material/messaging make the audience think and talk to others about change? </w:t>
            </w:r>
          </w:p>
          <w:p w14:paraId="5540E65C" w14:textId="77777777" w:rsidR="005A33B8" w:rsidRPr="005A33B8" w:rsidRDefault="005A33B8" w:rsidP="005A33B8">
            <w:pPr>
              <w:ind w:left="155"/>
              <w:rPr>
                <w:rFonts w:ascii="Calibri" w:eastAsia="Calibri" w:hAnsi="Calibri" w:cs="Times New Roman"/>
                <w:b/>
              </w:rPr>
            </w:pPr>
          </w:p>
        </w:tc>
        <w:tc>
          <w:tcPr>
            <w:tcW w:w="4950" w:type="dxa"/>
          </w:tcPr>
          <w:p w14:paraId="35D2292B" w14:textId="7325DE90" w:rsidR="00301E0B" w:rsidRDefault="00301E0B">
            <w:pPr>
              <w:rPr>
                <w:lang w:val="en-GB"/>
              </w:rPr>
            </w:pPr>
          </w:p>
        </w:tc>
        <w:tc>
          <w:tcPr>
            <w:tcW w:w="2700" w:type="dxa"/>
          </w:tcPr>
          <w:p w14:paraId="5A8236FA" w14:textId="215322ED" w:rsidR="004B22BC" w:rsidRDefault="004B22BC">
            <w:pPr>
              <w:rPr>
                <w:lang w:val="en-GB"/>
              </w:rPr>
            </w:pPr>
          </w:p>
        </w:tc>
      </w:tr>
      <w:tr w:rsidR="005A33B8" w14:paraId="07769284" w14:textId="77777777" w:rsidTr="00EB7661">
        <w:tc>
          <w:tcPr>
            <w:tcW w:w="3150" w:type="dxa"/>
          </w:tcPr>
          <w:p w14:paraId="40105742" w14:textId="7ACEBB49" w:rsidR="005A33B8" w:rsidRPr="007F392A" w:rsidRDefault="005A33B8" w:rsidP="006806AE">
            <w:pPr>
              <w:pStyle w:val="ListParagraph"/>
              <w:numPr>
                <w:ilvl w:val="0"/>
                <w:numId w:val="1"/>
              </w:numPr>
              <w:spacing w:after="0"/>
              <w:ind w:left="155" w:hanging="180"/>
              <w:rPr>
                <w:b/>
              </w:rPr>
            </w:pPr>
            <w:proofErr w:type="gramStart"/>
            <w:r>
              <w:rPr>
                <w:b/>
              </w:rPr>
              <w:lastRenderedPageBreak/>
              <w:t>Is</w:t>
            </w:r>
            <w:proofErr w:type="gramEnd"/>
            <w:r>
              <w:rPr>
                <w:b/>
              </w:rPr>
              <w:t xml:space="preserve"> the Covid</w:t>
            </w:r>
            <w:r w:rsidRPr="005A33B8">
              <w:rPr>
                <w:b/>
              </w:rPr>
              <w:t xml:space="preserve">-19 messages clear? </w:t>
            </w:r>
            <w:r w:rsidRPr="005A33B8">
              <w:rPr>
                <w:bCs/>
              </w:rPr>
              <w:t xml:space="preserve">Does the material/messaging make the audience think and talk to others about change? </w:t>
            </w:r>
          </w:p>
        </w:tc>
        <w:tc>
          <w:tcPr>
            <w:tcW w:w="4950" w:type="dxa"/>
          </w:tcPr>
          <w:p w14:paraId="4DF04ED9" w14:textId="0D6F9A7E" w:rsidR="00C96D10" w:rsidRDefault="00C96D10">
            <w:pPr>
              <w:rPr>
                <w:lang w:val="en-GB"/>
              </w:rPr>
            </w:pPr>
          </w:p>
        </w:tc>
        <w:tc>
          <w:tcPr>
            <w:tcW w:w="2700" w:type="dxa"/>
          </w:tcPr>
          <w:p w14:paraId="170DCCCD" w14:textId="77777777" w:rsidR="005A33B8" w:rsidRDefault="005A33B8">
            <w:pPr>
              <w:rPr>
                <w:lang w:val="en-GB"/>
              </w:rPr>
            </w:pPr>
          </w:p>
        </w:tc>
      </w:tr>
    </w:tbl>
    <w:p w14:paraId="1794409B" w14:textId="0D8696B0" w:rsidR="006806AE" w:rsidRDefault="006806AE" w:rsidP="005A33B8">
      <w:pPr>
        <w:rPr>
          <w:lang w:val="en-GB"/>
        </w:rPr>
      </w:pPr>
    </w:p>
    <w:p w14:paraId="7F4F9947" w14:textId="2BB8339A" w:rsidR="006E2138" w:rsidRDefault="006E2138" w:rsidP="005A33B8">
      <w:pPr>
        <w:rPr>
          <w:lang w:val="en-GB"/>
        </w:rPr>
      </w:pPr>
    </w:p>
    <w:p w14:paraId="54A069B2" w14:textId="671DFADB" w:rsidR="006E2138" w:rsidRDefault="006E2138" w:rsidP="005A33B8">
      <w:pPr>
        <w:rPr>
          <w:lang w:val="en-GB"/>
        </w:rPr>
      </w:pPr>
      <w:r>
        <w:rPr>
          <w:lang w:val="en-GB"/>
        </w:rPr>
        <w:t>Any other comments?</w:t>
      </w:r>
    </w:p>
    <w:sectPr w:rsidR="006E21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130DAE"/>
    <w:multiLevelType w:val="hybridMultilevel"/>
    <w:tmpl w:val="734A6622"/>
    <w:lvl w:ilvl="0" w:tplc="69647816">
      <w:start w:val="2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583E07"/>
    <w:multiLevelType w:val="hybridMultilevel"/>
    <w:tmpl w:val="9F16B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EB2185"/>
    <w:multiLevelType w:val="hybridMultilevel"/>
    <w:tmpl w:val="635C3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3134CA"/>
    <w:multiLevelType w:val="hybridMultilevel"/>
    <w:tmpl w:val="D3B43B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8CC20DC"/>
    <w:multiLevelType w:val="hybridMultilevel"/>
    <w:tmpl w:val="84B21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421054"/>
    <w:multiLevelType w:val="hybridMultilevel"/>
    <w:tmpl w:val="D3B43B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B025B50"/>
    <w:multiLevelType w:val="hybridMultilevel"/>
    <w:tmpl w:val="9D649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0"/>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3B8"/>
    <w:rsid w:val="00041428"/>
    <w:rsid w:val="000E0FCC"/>
    <w:rsid w:val="000F4BD4"/>
    <w:rsid w:val="00142DD2"/>
    <w:rsid w:val="001507FF"/>
    <w:rsid w:val="00154F4C"/>
    <w:rsid w:val="0018406D"/>
    <w:rsid w:val="002A22B1"/>
    <w:rsid w:val="00301E0B"/>
    <w:rsid w:val="00335083"/>
    <w:rsid w:val="00361690"/>
    <w:rsid w:val="00480D4C"/>
    <w:rsid w:val="004B22BC"/>
    <w:rsid w:val="005A33B8"/>
    <w:rsid w:val="005D5BC9"/>
    <w:rsid w:val="00654E39"/>
    <w:rsid w:val="006806AE"/>
    <w:rsid w:val="006E2138"/>
    <w:rsid w:val="007040A5"/>
    <w:rsid w:val="00714789"/>
    <w:rsid w:val="007263B9"/>
    <w:rsid w:val="007911B4"/>
    <w:rsid w:val="007F02BB"/>
    <w:rsid w:val="00826234"/>
    <w:rsid w:val="008F1B6F"/>
    <w:rsid w:val="00944849"/>
    <w:rsid w:val="009D172D"/>
    <w:rsid w:val="009D7B80"/>
    <w:rsid w:val="00A02972"/>
    <w:rsid w:val="00A732D4"/>
    <w:rsid w:val="00A8319D"/>
    <w:rsid w:val="00AD2BC8"/>
    <w:rsid w:val="00AF608E"/>
    <w:rsid w:val="00B141C1"/>
    <w:rsid w:val="00B27C35"/>
    <w:rsid w:val="00C81F9F"/>
    <w:rsid w:val="00C96D10"/>
    <w:rsid w:val="00CA12D5"/>
    <w:rsid w:val="00D22185"/>
    <w:rsid w:val="00DD5F8C"/>
    <w:rsid w:val="00E209E2"/>
    <w:rsid w:val="00E638AF"/>
    <w:rsid w:val="00EB7661"/>
    <w:rsid w:val="00EF5A26"/>
    <w:rsid w:val="00EF74A3"/>
    <w:rsid w:val="00F362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CA491"/>
  <w15:chartTrackingRefBased/>
  <w15:docId w15:val="{81EC5E81-28E9-4E2E-8FB4-07AA1E03C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33B8"/>
    <w:pPr>
      <w:spacing w:after="200" w:line="276" w:lineRule="auto"/>
      <w:ind w:left="720"/>
      <w:contextualSpacing/>
    </w:pPr>
    <w:rPr>
      <w:rFonts w:ascii="Calibri" w:eastAsia="Calibri" w:hAnsi="Calibri" w:cs="Times New Roman"/>
    </w:rPr>
  </w:style>
  <w:style w:type="table" w:styleId="TableGrid">
    <w:name w:val="Table Grid"/>
    <w:basedOn w:val="TableNormal"/>
    <w:uiPriority w:val="39"/>
    <w:rsid w:val="005A33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209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09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165</Words>
  <Characters>941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Meriam Asibal</dc:creator>
  <cp:keywords/>
  <dc:description/>
  <cp:lastModifiedBy>Foyeke Tolani</cp:lastModifiedBy>
  <cp:revision>4</cp:revision>
  <dcterms:created xsi:type="dcterms:W3CDTF">2020-07-21T09:40:00Z</dcterms:created>
  <dcterms:modified xsi:type="dcterms:W3CDTF">2020-07-21T09:43:00Z</dcterms:modified>
</cp:coreProperties>
</file>