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83" w:rsidRDefault="003032F9" w:rsidP="00405783">
      <w:pPr>
        <w:jc w:val="center"/>
        <w:rPr>
          <w:rFonts w:asciiTheme="majorHAnsi" w:hAnsiTheme="majorHAnsi" w:cstheme="majorHAnsi"/>
          <w:b/>
          <w:sz w:val="22"/>
          <w:szCs w:val="22"/>
          <w:lang w:val="en-GB"/>
        </w:rPr>
      </w:pPr>
      <w:r>
        <w:rPr>
          <w:rFonts w:asciiTheme="majorHAnsi" w:hAnsiTheme="majorHAnsi" w:cstheme="majorHAnsi"/>
          <w:b/>
          <w:sz w:val="22"/>
          <w:szCs w:val="22"/>
          <w:lang w:val="en-GB"/>
        </w:rPr>
        <w:t>Mum’s Magic Hands</w:t>
      </w:r>
    </w:p>
    <w:p w:rsidR="00F171C0" w:rsidRPr="00AA4371" w:rsidRDefault="00F171C0" w:rsidP="00405783">
      <w:pPr>
        <w:jc w:val="center"/>
        <w:rPr>
          <w:rFonts w:asciiTheme="majorHAnsi" w:hAnsiTheme="majorHAnsi" w:cstheme="majorHAnsi"/>
          <w:b/>
          <w:sz w:val="22"/>
          <w:szCs w:val="22"/>
          <w:lang w:val="en-GB"/>
        </w:rPr>
      </w:pPr>
      <w:r>
        <w:rPr>
          <w:rFonts w:asciiTheme="majorHAnsi" w:hAnsiTheme="majorHAnsi" w:cstheme="majorHAnsi"/>
          <w:b/>
          <w:sz w:val="22"/>
          <w:szCs w:val="22"/>
          <w:lang w:val="en-GB"/>
        </w:rPr>
        <w:t>Sample Evaluation Protocol</w:t>
      </w:r>
    </w:p>
    <w:p w:rsidR="00405783" w:rsidRPr="00AA4371" w:rsidRDefault="003032F9" w:rsidP="00405783">
      <w:pPr>
        <w:jc w:val="center"/>
        <w:rPr>
          <w:rFonts w:asciiTheme="majorHAnsi" w:hAnsiTheme="majorHAnsi" w:cstheme="majorHAnsi"/>
          <w:b/>
          <w:sz w:val="22"/>
          <w:szCs w:val="22"/>
          <w:lang w:val="en-GB"/>
        </w:rPr>
      </w:pPr>
      <w:r>
        <w:rPr>
          <w:rFonts w:asciiTheme="majorHAnsi" w:hAnsiTheme="majorHAnsi" w:cstheme="majorHAnsi"/>
          <w:b/>
          <w:sz w:val="22"/>
          <w:szCs w:val="22"/>
          <w:lang w:val="en-GB"/>
        </w:rPr>
        <w:t>Final Evaluation</w:t>
      </w:r>
      <w:r w:rsidR="00405783" w:rsidRPr="00AA4371">
        <w:rPr>
          <w:rFonts w:asciiTheme="majorHAnsi" w:hAnsiTheme="majorHAnsi" w:cstheme="majorHAnsi"/>
          <w:b/>
          <w:sz w:val="22"/>
          <w:szCs w:val="22"/>
          <w:lang w:val="en-GB"/>
        </w:rPr>
        <w:t xml:space="preserve"> Protocol, Kathmandu, Nepal</w:t>
      </w:r>
    </w:p>
    <w:p w:rsidR="00405783" w:rsidRPr="00AA4371" w:rsidRDefault="00405783" w:rsidP="0012586C">
      <w:pPr>
        <w:rPr>
          <w:rFonts w:asciiTheme="majorHAnsi" w:hAnsiTheme="majorHAnsi" w:cstheme="majorHAnsi"/>
          <w:b/>
          <w:color w:val="1F497D" w:themeColor="text2"/>
          <w:sz w:val="22"/>
          <w:szCs w:val="22"/>
          <w:lang w:val="en-GB"/>
        </w:rPr>
      </w:pPr>
    </w:p>
    <w:p w:rsidR="005E6F95" w:rsidRPr="00C731DB" w:rsidRDefault="00BE3A28" w:rsidP="0012586C">
      <w:pPr>
        <w:rPr>
          <w:rFonts w:asciiTheme="majorHAnsi" w:hAnsiTheme="majorHAnsi" w:cstheme="majorHAnsi"/>
          <w:b/>
          <w:color w:val="000000" w:themeColor="text1"/>
          <w:sz w:val="22"/>
          <w:szCs w:val="22"/>
          <w:lang w:val="en-GB"/>
        </w:rPr>
      </w:pPr>
      <w:r w:rsidRPr="00C731DB">
        <w:rPr>
          <w:rFonts w:asciiTheme="majorHAnsi" w:hAnsiTheme="majorHAnsi" w:cstheme="majorHAnsi"/>
          <w:b/>
          <w:color w:val="000000" w:themeColor="text1"/>
          <w:sz w:val="22"/>
          <w:szCs w:val="22"/>
          <w:lang w:val="en-GB"/>
        </w:rPr>
        <w:t xml:space="preserve">1 </w:t>
      </w:r>
      <w:r w:rsidR="00405783" w:rsidRPr="00C731DB">
        <w:rPr>
          <w:rFonts w:asciiTheme="majorHAnsi" w:hAnsiTheme="majorHAnsi" w:cstheme="majorHAnsi"/>
          <w:b/>
          <w:color w:val="000000" w:themeColor="text1"/>
          <w:sz w:val="22"/>
          <w:szCs w:val="22"/>
          <w:lang w:val="en-GB"/>
        </w:rPr>
        <w:t>INTRODUCTION</w:t>
      </w:r>
    </w:p>
    <w:p w:rsidR="004036EF" w:rsidRPr="00405783" w:rsidRDefault="00405783" w:rsidP="004036EF">
      <w:pPr>
        <w:rPr>
          <w:rFonts w:ascii="Calibri" w:hAnsi="Calibri" w:cs="Arial"/>
          <w:b/>
          <w:color w:val="000000" w:themeColor="text1"/>
          <w:sz w:val="22"/>
          <w:szCs w:val="22"/>
        </w:rPr>
      </w:pPr>
      <w:r w:rsidRPr="00405783">
        <w:rPr>
          <w:rFonts w:ascii="Calibri" w:hAnsi="Calibri" w:cs="Arial"/>
          <w:b/>
          <w:color w:val="000000" w:themeColor="text1"/>
          <w:sz w:val="22"/>
          <w:szCs w:val="22"/>
        </w:rPr>
        <w:t>1.1 Purpose</w:t>
      </w:r>
    </w:p>
    <w:p w:rsidR="004036EF" w:rsidRPr="0093514C" w:rsidRDefault="004036EF" w:rsidP="004036EF">
      <w:pPr>
        <w:jc w:val="both"/>
        <w:rPr>
          <w:rFonts w:ascii="Calibri" w:hAnsi="Calibri" w:cs="Arial"/>
          <w:sz w:val="22"/>
          <w:szCs w:val="22"/>
        </w:rPr>
      </w:pPr>
      <w:r w:rsidRPr="0093514C">
        <w:rPr>
          <w:rFonts w:ascii="Calibri" w:hAnsi="Calibri" w:cs="Arial"/>
          <w:sz w:val="22"/>
          <w:szCs w:val="22"/>
        </w:rPr>
        <w:t xml:space="preserve">The </w:t>
      </w:r>
      <w:r w:rsidR="003032F9">
        <w:rPr>
          <w:rFonts w:ascii="Calibri" w:hAnsi="Calibri" w:cs="Arial"/>
          <w:sz w:val="22"/>
          <w:szCs w:val="22"/>
        </w:rPr>
        <w:t>objective</w:t>
      </w:r>
      <w:r w:rsidRPr="0093514C">
        <w:rPr>
          <w:rFonts w:ascii="Calibri" w:hAnsi="Calibri" w:cs="Arial"/>
          <w:sz w:val="22"/>
          <w:szCs w:val="22"/>
        </w:rPr>
        <w:t xml:space="preserve"> </w:t>
      </w:r>
      <w:r w:rsidR="003032F9">
        <w:rPr>
          <w:rFonts w:ascii="Calibri" w:hAnsi="Calibri" w:cs="Arial"/>
          <w:sz w:val="22"/>
          <w:szCs w:val="22"/>
        </w:rPr>
        <w:t xml:space="preserve">of </w:t>
      </w:r>
      <w:r w:rsidR="003032F9" w:rsidRPr="0093514C">
        <w:rPr>
          <w:rFonts w:ascii="Calibri" w:hAnsi="Calibri" w:cs="Arial"/>
          <w:sz w:val="22"/>
          <w:szCs w:val="22"/>
        </w:rPr>
        <w:t xml:space="preserve">the </w:t>
      </w:r>
      <w:r w:rsidR="003032F9">
        <w:rPr>
          <w:rFonts w:ascii="Calibri" w:hAnsi="Calibri" w:cs="Arial"/>
          <w:sz w:val="22"/>
          <w:szCs w:val="22"/>
        </w:rPr>
        <w:t xml:space="preserve">project was to develop and </w:t>
      </w:r>
      <w:r w:rsidR="00631B80">
        <w:rPr>
          <w:rFonts w:ascii="Calibri" w:hAnsi="Calibri" w:cs="Arial"/>
          <w:sz w:val="22"/>
          <w:szCs w:val="22"/>
        </w:rPr>
        <w:t xml:space="preserve">pilot </w:t>
      </w:r>
      <w:r w:rsidR="003032F9">
        <w:rPr>
          <w:rFonts w:ascii="Calibri" w:hAnsi="Calibri" w:cs="Arial"/>
          <w:sz w:val="22"/>
          <w:szCs w:val="22"/>
        </w:rPr>
        <w:t>test a</w:t>
      </w:r>
      <w:r w:rsidR="003032F9" w:rsidRPr="0093514C">
        <w:rPr>
          <w:rFonts w:ascii="Calibri" w:hAnsi="Calibri" w:cs="Arial"/>
          <w:sz w:val="22"/>
          <w:szCs w:val="22"/>
        </w:rPr>
        <w:t xml:space="preserve"> hand washing with soap (HWWS) </w:t>
      </w:r>
      <w:r w:rsidR="003032F9">
        <w:rPr>
          <w:rFonts w:ascii="Calibri" w:hAnsi="Calibri" w:cs="Arial"/>
          <w:sz w:val="22"/>
          <w:szCs w:val="22"/>
        </w:rPr>
        <w:t>behavior change program</w:t>
      </w:r>
      <w:r w:rsidR="00477A54">
        <w:rPr>
          <w:rFonts w:ascii="Calibri" w:hAnsi="Calibri" w:cs="Arial"/>
          <w:sz w:val="22"/>
          <w:szCs w:val="22"/>
        </w:rPr>
        <w:t xml:space="preserve"> targeting mothers in emergency contexts</w:t>
      </w:r>
      <w:r w:rsidR="003032F9">
        <w:rPr>
          <w:rFonts w:ascii="Calibri" w:hAnsi="Calibri" w:cs="Arial"/>
          <w:sz w:val="22"/>
          <w:szCs w:val="22"/>
        </w:rPr>
        <w:t xml:space="preserve"> in partnership with the Unilever Foundation and </w:t>
      </w:r>
      <w:r w:rsidRPr="0093514C">
        <w:rPr>
          <w:rFonts w:ascii="Calibri" w:hAnsi="Calibri" w:cs="Arial"/>
          <w:sz w:val="22"/>
          <w:szCs w:val="22"/>
        </w:rPr>
        <w:t>Lifebuoy</w:t>
      </w:r>
      <w:r w:rsidR="003032F9">
        <w:rPr>
          <w:rFonts w:ascii="Calibri" w:hAnsi="Calibri" w:cs="Arial"/>
          <w:sz w:val="22"/>
          <w:szCs w:val="22"/>
        </w:rPr>
        <w:t xml:space="preserve"> Social Mission</w:t>
      </w:r>
      <w:r w:rsidR="00477A54">
        <w:rPr>
          <w:rFonts w:ascii="Calibri" w:hAnsi="Calibri" w:cs="Arial"/>
          <w:sz w:val="22"/>
          <w:szCs w:val="22"/>
        </w:rPr>
        <w:t xml:space="preserve">. </w:t>
      </w:r>
      <w:r w:rsidR="003032F9">
        <w:rPr>
          <w:rFonts w:ascii="Calibri" w:hAnsi="Calibri" w:cs="Arial"/>
          <w:sz w:val="22"/>
          <w:szCs w:val="22"/>
        </w:rPr>
        <w:t xml:space="preserve">Formative research was conducted </w:t>
      </w:r>
      <w:r w:rsidR="00477A54">
        <w:rPr>
          <w:rFonts w:ascii="Calibri" w:hAnsi="Calibri" w:cs="Arial"/>
          <w:sz w:val="22"/>
          <w:szCs w:val="22"/>
        </w:rPr>
        <w:t xml:space="preserve">with mothers </w:t>
      </w:r>
      <w:r w:rsidR="003032F9">
        <w:rPr>
          <w:rFonts w:ascii="Calibri" w:hAnsi="Calibri" w:cs="Arial"/>
          <w:sz w:val="22"/>
          <w:szCs w:val="22"/>
        </w:rPr>
        <w:t xml:space="preserve">in Nepal, </w:t>
      </w:r>
      <w:r w:rsidRPr="0093514C">
        <w:rPr>
          <w:rFonts w:ascii="Calibri" w:hAnsi="Calibri" w:cs="Arial"/>
          <w:sz w:val="22"/>
          <w:szCs w:val="22"/>
        </w:rPr>
        <w:t>Paki</w:t>
      </w:r>
      <w:r w:rsidR="003032F9">
        <w:rPr>
          <w:rFonts w:ascii="Calibri" w:hAnsi="Calibri" w:cs="Arial"/>
          <w:sz w:val="22"/>
          <w:szCs w:val="22"/>
        </w:rPr>
        <w:t xml:space="preserve">stan and the Philippines to determine </w:t>
      </w:r>
      <w:r w:rsidR="000F795E">
        <w:rPr>
          <w:rFonts w:ascii="Calibri" w:hAnsi="Calibri" w:cs="Arial"/>
          <w:sz w:val="22"/>
          <w:szCs w:val="22"/>
        </w:rPr>
        <w:t xml:space="preserve">crosscutting </w:t>
      </w:r>
      <w:r w:rsidR="003032F9">
        <w:rPr>
          <w:rFonts w:ascii="Calibri" w:hAnsi="Calibri" w:cs="Arial"/>
          <w:sz w:val="22"/>
          <w:szCs w:val="22"/>
        </w:rPr>
        <w:t xml:space="preserve">motivators and barriers around hand washing with soap in </w:t>
      </w:r>
      <w:r w:rsidR="00477A54">
        <w:rPr>
          <w:rFonts w:ascii="Calibri" w:hAnsi="Calibri" w:cs="Arial"/>
          <w:sz w:val="22"/>
          <w:szCs w:val="22"/>
        </w:rPr>
        <w:t>emergencies</w:t>
      </w:r>
      <w:r w:rsidR="003032F9">
        <w:rPr>
          <w:rFonts w:ascii="Calibri" w:hAnsi="Calibri" w:cs="Arial"/>
          <w:sz w:val="22"/>
          <w:szCs w:val="22"/>
        </w:rPr>
        <w:t>. Findings of this research fe</w:t>
      </w:r>
      <w:r w:rsidRPr="0093514C">
        <w:rPr>
          <w:rFonts w:ascii="Calibri" w:hAnsi="Calibri" w:cs="Arial"/>
          <w:sz w:val="22"/>
          <w:szCs w:val="22"/>
        </w:rPr>
        <w:t xml:space="preserve">d into the development of </w:t>
      </w:r>
      <w:r w:rsidR="000F795E">
        <w:rPr>
          <w:rFonts w:ascii="Calibri" w:hAnsi="Calibri" w:cs="Arial"/>
          <w:sz w:val="22"/>
          <w:szCs w:val="22"/>
        </w:rPr>
        <w:t xml:space="preserve">a behaviour change communications program known as </w:t>
      </w:r>
      <w:r w:rsidR="00C86947">
        <w:rPr>
          <w:rFonts w:ascii="Calibri" w:hAnsi="Calibri" w:cs="Arial"/>
          <w:sz w:val="22"/>
          <w:szCs w:val="22"/>
        </w:rPr>
        <w:t xml:space="preserve">a </w:t>
      </w:r>
      <w:r w:rsidR="000F795E">
        <w:rPr>
          <w:rFonts w:ascii="Calibri" w:hAnsi="Calibri" w:cs="Arial"/>
          <w:sz w:val="22"/>
          <w:szCs w:val="22"/>
        </w:rPr>
        <w:t xml:space="preserve">Mum’s Magic Hands. The Mum’s Magic Hands program </w:t>
      </w:r>
      <w:r w:rsidR="00477A54">
        <w:rPr>
          <w:rFonts w:ascii="Calibri" w:hAnsi="Calibri" w:cs="Arial"/>
          <w:sz w:val="22"/>
          <w:szCs w:val="22"/>
        </w:rPr>
        <w:t>will be implemented</w:t>
      </w:r>
      <w:r w:rsidR="000F795E">
        <w:rPr>
          <w:rFonts w:ascii="Calibri" w:hAnsi="Calibri" w:cs="Arial"/>
          <w:sz w:val="22"/>
          <w:szCs w:val="22"/>
        </w:rPr>
        <w:t xml:space="preserve"> in Nepal</w:t>
      </w:r>
      <w:r w:rsidR="00477A54">
        <w:rPr>
          <w:rFonts w:ascii="Calibri" w:hAnsi="Calibri" w:cs="Arial"/>
          <w:sz w:val="22"/>
          <w:szCs w:val="22"/>
        </w:rPr>
        <w:t xml:space="preserve"> over a 3-week period</w:t>
      </w:r>
      <w:r w:rsidR="000F795E">
        <w:rPr>
          <w:rFonts w:ascii="Calibri" w:hAnsi="Calibri" w:cs="Arial"/>
          <w:sz w:val="22"/>
          <w:szCs w:val="22"/>
        </w:rPr>
        <w:t>. The purpose of this evaluation</w:t>
      </w:r>
      <w:r w:rsidR="003032F9">
        <w:rPr>
          <w:rFonts w:ascii="Calibri" w:hAnsi="Calibri" w:cs="Arial"/>
          <w:sz w:val="22"/>
          <w:szCs w:val="22"/>
        </w:rPr>
        <w:t xml:space="preserve"> is to determine the acceptance and </w:t>
      </w:r>
      <w:r w:rsidR="000F795E">
        <w:rPr>
          <w:rFonts w:ascii="Calibri" w:hAnsi="Calibri" w:cs="Arial"/>
          <w:sz w:val="22"/>
          <w:szCs w:val="22"/>
        </w:rPr>
        <w:t xml:space="preserve">short term </w:t>
      </w:r>
      <w:r w:rsidR="003032F9">
        <w:rPr>
          <w:rFonts w:ascii="Calibri" w:hAnsi="Calibri" w:cs="Arial"/>
          <w:sz w:val="22"/>
          <w:szCs w:val="22"/>
        </w:rPr>
        <w:t xml:space="preserve">impact </w:t>
      </w:r>
      <w:r w:rsidR="000F795E">
        <w:rPr>
          <w:rFonts w:ascii="Calibri" w:hAnsi="Calibri" w:cs="Arial"/>
          <w:sz w:val="22"/>
          <w:szCs w:val="22"/>
        </w:rPr>
        <w:t xml:space="preserve">of a Mum’s Magic Hands among mothers </w:t>
      </w:r>
      <w:r w:rsidR="002B3C86">
        <w:rPr>
          <w:rFonts w:ascii="Calibri" w:hAnsi="Calibri" w:cs="Arial"/>
          <w:sz w:val="22"/>
          <w:szCs w:val="22"/>
        </w:rPr>
        <w:t xml:space="preserve">affected by the </w:t>
      </w:r>
      <w:r w:rsidR="00C86947">
        <w:rPr>
          <w:rFonts w:ascii="Calibri" w:hAnsi="Calibri" w:cs="Arial"/>
          <w:sz w:val="22"/>
          <w:szCs w:val="22"/>
        </w:rPr>
        <w:t>earthquake</w:t>
      </w:r>
      <w:r w:rsidR="002B3C86">
        <w:rPr>
          <w:rFonts w:ascii="Calibri" w:hAnsi="Calibri" w:cs="Arial"/>
          <w:sz w:val="22"/>
          <w:szCs w:val="22"/>
        </w:rPr>
        <w:t xml:space="preserve"> in Nepal, keeping in mind that Nepal is no longer a first phase emergency context. </w:t>
      </w:r>
      <w:r w:rsidR="000F795E">
        <w:rPr>
          <w:rFonts w:ascii="Calibri" w:hAnsi="Calibri" w:cs="Arial"/>
          <w:sz w:val="22"/>
          <w:szCs w:val="22"/>
        </w:rPr>
        <w:t xml:space="preserve"> </w:t>
      </w:r>
    </w:p>
    <w:p w:rsidR="004036EF" w:rsidRPr="0093514C" w:rsidRDefault="004036EF" w:rsidP="004036EF">
      <w:pPr>
        <w:rPr>
          <w:rFonts w:ascii="Calibri" w:hAnsi="Calibri" w:cs="Arial"/>
          <w:sz w:val="22"/>
          <w:szCs w:val="22"/>
        </w:rPr>
      </w:pPr>
      <w:r w:rsidRPr="0093514C">
        <w:rPr>
          <w:rFonts w:ascii="Calibri" w:hAnsi="Calibri" w:cs="Arial"/>
          <w:sz w:val="22"/>
          <w:szCs w:val="22"/>
        </w:rPr>
        <w:t xml:space="preserve"> </w:t>
      </w:r>
    </w:p>
    <w:p w:rsidR="004036EF" w:rsidRPr="00405783" w:rsidRDefault="00405783" w:rsidP="004036EF">
      <w:pPr>
        <w:rPr>
          <w:rFonts w:ascii="Calibri" w:hAnsi="Calibri" w:cs="Arial"/>
          <w:b/>
          <w:color w:val="000000" w:themeColor="text1"/>
          <w:sz w:val="22"/>
          <w:szCs w:val="22"/>
        </w:rPr>
      </w:pPr>
      <w:r w:rsidRPr="00405783">
        <w:rPr>
          <w:rFonts w:ascii="Calibri" w:hAnsi="Calibri" w:cs="Arial"/>
          <w:b/>
          <w:color w:val="000000" w:themeColor="text1"/>
          <w:sz w:val="22"/>
          <w:szCs w:val="22"/>
        </w:rPr>
        <w:t>1.2 Background</w:t>
      </w:r>
    </w:p>
    <w:p w:rsidR="004036EF" w:rsidRPr="0093514C" w:rsidRDefault="004036EF" w:rsidP="004036EF">
      <w:pPr>
        <w:jc w:val="both"/>
        <w:rPr>
          <w:rFonts w:ascii="Calibri" w:hAnsi="Calibri" w:cs="Arial"/>
          <w:sz w:val="22"/>
          <w:szCs w:val="22"/>
        </w:rPr>
      </w:pPr>
      <w:r w:rsidRPr="0093514C">
        <w:rPr>
          <w:rFonts w:ascii="Calibri" w:hAnsi="Calibri" w:cs="Arial"/>
          <w:sz w:val="22"/>
          <w:szCs w:val="22"/>
        </w:rPr>
        <w:t xml:space="preserve">Diarrhoeal-diseases and respiratory infections are among the most prevalent illnesses during emergencies and account for nearly 30% of deaths in children displaced by crises (Hershey et al, 2011). In the acute phase of an emergency, diarrhoea alone accounts for 40% of child deaths (Connolly et al, 2004).  </w:t>
      </w:r>
    </w:p>
    <w:p w:rsidR="004036EF" w:rsidRPr="0093514C" w:rsidRDefault="004036EF" w:rsidP="004036EF">
      <w:pPr>
        <w:rPr>
          <w:rFonts w:ascii="Calibri" w:hAnsi="Calibri" w:cs="Arial"/>
          <w:sz w:val="22"/>
          <w:szCs w:val="22"/>
        </w:rPr>
      </w:pPr>
    </w:p>
    <w:p w:rsidR="00057C21" w:rsidRDefault="004036EF" w:rsidP="004036EF">
      <w:pPr>
        <w:jc w:val="both"/>
        <w:rPr>
          <w:rFonts w:ascii="Calibri" w:hAnsi="Calibri" w:cs="Arial"/>
          <w:sz w:val="22"/>
          <w:szCs w:val="22"/>
        </w:rPr>
      </w:pPr>
      <w:r w:rsidRPr="0093514C">
        <w:rPr>
          <w:rFonts w:ascii="Calibri" w:hAnsi="Calibri" w:cs="Arial"/>
          <w:sz w:val="22"/>
          <w:szCs w:val="22"/>
        </w:rPr>
        <w:t>Hand washing with soap</w:t>
      </w:r>
      <w:r w:rsidR="00057C21">
        <w:rPr>
          <w:rFonts w:ascii="Calibri" w:hAnsi="Calibri" w:cs="Arial"/>
          <w:sz w:val="22"/>
          <w:szCs w:val="22"/>
        </w:rPr>
        <w:t xml:space="preserve"> (HWWS)</w:t>
      </w:r>
      <w:r w:rsidRPr="0093514C">
        <w:rPr>
          <w:rFonts w:ascii="Calibri" w:hAnsi="Calibri" w:cs="Arial"/>
          <w:sz w:val="22"/>
          <w:szCs w:val="22"/>
        </w:rPr>
        <w:t xml:space="preserve"> is recognised as the do-it-yourself vaccination and has a greater impact on morbidity from diarrhoeal disease than any other single intervention. In non-emergency conditions, hand washing with soap can reduce the incidence of diarrhoeal diseases by 48% (</w:t>
      </w:r>
      <w:proofErr w:type="spellStart"/>
      <w:r w:rsidRPr="0093514C">
        <w:rPr>
          <w:rFonts w:ascii="Calibri" w:hAnsi="Calibri" w:cs="Arial"/>
          <w:sz w:val="22"/>
          <w:szCs w:val="22"/>
        </w:rPr>
        <w:t>Cairncross</w:t>
      </w:r>
      <w:proofErr w:type="spellEnd"/>
      <w:r w:rsidRPr="0093514C">
        <w:rPr>
          <w:rFonts w:ascii="Calibri" w:hAnsi="Calibri" w:cs="Arial"/>
          <w:sz w:val="22"/>
          <w:szCs w:val="22"/>
        </w:rPr>
        <w:t xml:space="preserve"> et al., 2010) and that of lower respiratory tract infections like pneumonia by 27% (Aiello et al., 2008). Hand washing with soap is also a critical practice to promote in humanitarian emergencies where people are more vulnerable to disease due to unhygienic conditions, lack of access to safe water and sanitation and overcrowding in informal settlements and camps. Research has shown that in emergency settings, the distribution of soap has been shown to reduce the incidence of diarrhoeal disease by 27% (Peterson et al., 1998). </w:t>
      </w:r>
    </w:p>
    <w:p w:rsidR="00057C21" w:rsidRDefault="00057C21" w:rsidP="004036EF">
      <w:pPr>
        <w:jc w:val="both"/>
        <w:rPr>
          <w:rFonts w:ascii="Calibri" w:hAnsi="Calibri" w:cs="Arial"/>
          <w:sz w:val="22"/>
          <w:szCs w:val="22"/>
        </w:rPr>
      </w:pPr>
    </w:p>
    <w:p w:rsidR="004036EF" w:rsidRPr="0093514C" w:rsidRDefault="004036EF" w:rsidP="004036EF">
      <w:pPr>
        <w:jc w:val="both"/>
        <w:rPr>
          <w:rFonts w:ascii="Calibri" w:hAnsi="Calibri" w:cs="Arial"/>
          <w:sz w:val="22"/>
          <w:szCs w:val="22"/>
        </w:rPr>
      </w:pPr>
      <w:r w:rsidRPr="0093514C">
        <w:rPr>
          <w:rFonts w:ascii="Calibri" w:hAnsi="Calibri" w:cs="Arial"/>
          <w:sz w:val="22"/>
          <w:szCs w:val="22"/>
        </w:rPr>
        <w:t xml:space="preserve">Although studies have </w:t>
      </w:r>
      <w:r w:rsidR="00057C21">
        <w:rPr>
          <w:rFonts w:ascii="Calibri" w:hAnsi="Calibri" w:cs="Arial"/>
          <w:sz w:val="22"/>
          <w:szCs w:val="22"/>
        </w:rPr>
        <w:t xml:space="preserve">been </w:t>
      </w:r>
      <w:r w:rsidRPr="0093514C">
        <w:rPr>
          <w:rFonts w:ascii="Calibri" w:hAnsi="Calibri" w:cs="Arial"/>
          <w:sz w:val="22"/>
          <w:szCs w:val="22"/>
        </w:rPr>
        <w:t xml:space="preserve">carried out in development settings, there is little documented evidence related to motivators and barriers around hand washing in emergency contexts. Traditionally, emergency programs focus on the health benefits of hand washing as a key motivator, an approach that has been found to be much less effective (in development contexts) than those which also consider emotional motivators. </w:t>
      </w:r>
    </w:p>
    <w:p w:rsidR="004036EF" w:rsidRPr="0093514C" w:rsidRDefault="004036EF" w:rsidP="004036EF">
      <w:pPr>
        <w:rPr>
          <w:rFonts w:ascii="Calibri" w:hAnsi="Calibri" w:cs="Arial"/>
          <w:sz w:val="22"/>
          <w:szCs w:val="22"/>
        </w:rPr>
      </w:pPr>
    </w:p>
    <w:p w:rsidR="004036EF" w:rsidRPr="0093514C" w:rsidRDefault="004036EF" w:rsidP="004036EF">
      <w:pPr>
        <w:jc w:val="both"/>
        <w:rPr>
          <w:rFonts w:ascii="Calibri" w:hAnsi="Calibri" w:cs="Arial"/>
          <w:sz w:val="22"/>
          <w:szCs w:val="22"/>
        </w:rPr>
      </w:pPr>
      <w:r w:rsidRPr="0093514C">
        <w:rPr>
          <w:rFonts w:ascii="Calibri" w:hAnsi="Calibri" w:cs="Arial"/>
          <w:sz w:val="22"/>
          <w:szCs w:val="22"/>
        </w:rPr>
        <w:t xml:space="preserve">Oxfam with Unilever and its Lifebuoy brand recognise the importance of decreasing the incidence of diarrhoeal disease and acute respiratory infections in emergencies </w:t>
      </w:r>
      <w:r w:rsidR="00477A54">
        <w:rPr>
          <w:rFonts w:ascii="Calibri" w:hAnsi="Calibri" w:cs="Arial"/>
          <w:sz w:val="22"/>
          <w:szCs w:val="22"/>
        </w:rPr>
        <w:t xml:space="preserve">and have been </w:t>
      </w:r>
      <w:r w:rsidRPr="0093514C">
        <w:rPr>
          <w:rFonts w:ascii="Calibri" w:hAnsi="Calibri" w:cs="Arial"/>
          <w:sz w:val="22"/>
          <w:szCs w:val="22"/>
        </w:rPr>
        <w:t>working in partnership to develop a</w:t>
      </w:r>
      <w:r w:rsidR="00477A54">
        <w:rPr>
          <w:rFonts w:ascii="Calibri" w:hAnsi="Calibri" w:cs="Arial"/>
          <w:sz w:val="22"/>
          <w:szCs w:val="22"/>
        </w:rPr>
        <w:t>nd pilot test a</w:t>
      </w:r>
      <w:r w:rsidRPr="0093514C">
        <w:rPr>
          <w:rFonts w:ascii="Calibri" w:hAnsi="Calibri" w:cs="Arial"/>
          <w:sz w:val="22"/>
          <w:szCs w:val="22"/>
        </w:rPr>
        <w:t xml:space="preserve"> </w:t>
      </w:r>
      <w:r w:rsidR="00477A54">
        <w:rPr>
          <w:rFonts w:ascii="Calibri" w:hAnsi="Calibri" w:cs="Arial"/>
          <w:sz w:val="22"/>
          <w:szCs w:val="22"/>
        </w:rPr>
        <w:t xml:space="preserve">Mum’s Magic Hands; a HWWS promotion program based on crosscutting emotional motivators targeting mothers in emergency contexts. </w:t>
      </w:r>
    </w:p>
    <w:p w:rsidR="004036EF" w:rsidRDefault="004036EF" w:rsidP="004036EF">
      <w:pPr>
        <w:tabs>
          <w:tab w:val="left" w:pos="1455"/>
        </w:tabs>
        <w:rPr>
          <w:rFonts w:ascii="Calibri" w:hAnsi="Calibri" w:cs="Arial"/>
          <w:b/>
        </w:rPr>
      </w:pPr>
    </w:p>
    <w:p w:rsidR="004036EF" w:rsidRPr="00C731DB" w:rsidRDefault="0093514C" w:rsidP="00980F16">
      <w:pPr>
        <w:tabs>
          <w:tab w:val="left" w:pos="1455"/>
        </w:tabs>
        <w:rPr>
          <w:rFonts w:ascii="Calibri" w:hAnsi="Calibri" w:cs="Arial"/>
          <w:b/>
          <w:color w:val="000000" w:themeColor="text1"/>
          <w:sz w:val="22"/>
          <w:szCs w:val="22"/>
        </w:rPr>
      </w:pPr>
      <w:r w:rsidRPr="00C731DB">
        <w:rPr>
          <w:rFonts w:ascii="Calibri" w:hAnsi="Calibri" w:cs="Arial"/>
          <w:b/>
          <w:color w:val="000000" w:themeColor="text1"/>
          <w:sz w:val="22"/>
          <w:szCs w:val="22"/>
        </w:rPr>
        <w:t xml:space="preserve">2. </w:t>
      </w:r>
      <w:r w:rsidR="00477A54" w:rsidRPr="00C731DB">
        <w:rPr>
          <w:rFonts w:ascii="Calibri" w:hAnsi="Calibri" w:cs="Arial"/>
          <w:b/>
          <w:color w:val="000000" w:themeColor="text1"/>
          <w:sz w:val="22"/>
          <w:szCs w:val="22"/>
        </w:rPr>
        <w:t>PHASE 3</w:t>
      </w:r>
      <w:r w:rsidR="004036EF" w:rsidRPr="00C731DB">
        <w:rPr>
          <w:rFonts w:ascii="Calibri" w:hAnsi="Calibri" w:cs="Arial"/>
          <w:b/>
          <w:color w:val="000000" w:themeColor="text1"/>
          <w:sz w:val="22"/>
          <w:szCs w:val="22"/>
        </w:rPr>
        <w:t xml:space="preserve">: </w:t>
      </w:r>
      <w:r w:rsidR="00477A54" w:rsidRPr="00C731DB">
        <w:rPr>
          <w:rFonts w:ascii="Calibri" w:hAnsi="Calibri" w:cs="Arial"/>
          <w:b/>
          <w:color w:val="000000" w:themeColor="text1"/>
          <w:sz w:val="22"/>
          <w:szCs w:val="22"/>
        </w:rPr>
        <w:t>Final</w:t>
      </w:r>
      <w:r w:rsidR="00FE2113" w:rsidRPr="00C731DB">
        <w:rPr>
          <w:rFonts w:ascii="Calibri" w:hAnsi="Calibri" w:cs="Arial"/>
          <w:b/>
          <w:color w:val="000000" w:themeColor="text1"/>
          <w:sz w:val="22"/>
          <w:szCs w:val="22"/>
        </w:rPr>
        <w:t xml:space="preserve"> </w:t>
      </w:r>
      <w:proofErr w:type="spellStart"/>
      <w:r w:rsidR="00FE2113" w:rsidRPr="00C731DB">
        <w:rPr>
          <w:rFonts w:ascii="Calibri" w:hAnsi="Calibri" w:cs="Arial"/>
          <w:b/>
          <w:color w:val="000000" w:themeColor="text1"/>
          <w:sz w:val="22"/>
          <w:szCs w:val="22"/>
        </w:rPr>
        <w:t>Endline</w:t>
      </w:r>
      <w:proofErr w:type="spellEnd"/>
      <w:r w:rsidR="00477A54" w:rsidRPr="00C731DB">
        <w:rPr>
          <w:rFonts w:ascii="Calibri" w:hAnsi="Calibri" w:cs="Arial"/>
          <w:b/>
          <w:color w:val="000000" w:themeColor="text1"/>
          <w:sz w:val="22"/>
          <w:szCs w:val="22"/>
        </w:rPr>
        <w:t xml:space="preserve"> Evaluation</w:t>
      </w:r>
      <w:r w:rsidR="004036EF" w:rsidRPr="00C731DB">
        <w:rPr>
          <w:rFonts w:ascii="Calibri" w:hAnsi="Calibri" w:cs="Arial"/>
          <w:b/>
          <w:color w:val="000000" w:themeColor="text1"/>
          <w:sz w:val="22"/>
          <w:szCs w:val="22"/>
        </w:rPr>
        <w:t xml:space="preserve"> </w:t>
      </w:r>
    </w:p>
    <w:p w:rsidR="004036EF" w:rsidRPr="0093514C" w:rsidRDefault="0093514C" w:rsidP="004036EF">
      <w:pPr>
        <w:rPr>
          <w:rFonts w:ascii="Calibri" w:hAnsi="Calibri" w:cs="Arial"/>
          <w:b/>
          <w:sz w:val="22"/>
          <w:szCs w:val="22"/>
        </w:rPr>
      </w:pPr>
      <w:r w:rsidRPr="0093514C">
        <w:rPr>
          <w:rFonts w:ascii="Calibri" w:hAnsi="Calibri" w:cs="Arial"/>
          <w:b/>
          <w:sz w:val="22"/>
          <w:szCs w:val="22"/>
        </w:rPr>
        <w:t xml:space="preserve">2.1 </w:t>
      </w:r>
      <w:r w:rsidR="004036EF" w:rsidRPr="0093514C">
        <w:rPr>
          <w:rFonts w:ascii="Calibri" w:hAnsi="Calibri" w:cs="Arial"/>
          <w:b/>
          <w:sz w:val="22"/>
          <w:szCs w:val="22"/>
        </w:rPr>
        <w:t>Objectives</w:t>
      </w:r>
    </w:p>
    <w:p w:rsidR="00FE2113" w:rsidRDefault="00FE2113" w:rsidP="00477A54">
      <w:pPr>
        <w:numPr>
          <w:ilvl w:val="0"/>
          <w:numId w:val="7"/>
        </w:numPr>
        <w:rPr>
          <w:rFonts w:ascii="Calibri" w:hAnsi="Calibri" w:cs="Arial"/>
          <w:sz w:val="22"/>
          <w:szCs w:val="22"/>
        </w:rPr>
      </w:pPr>
      <w:r>
        <w:rPr>
          <w:rFonts w:ascii="Calibri" w:hAnsi="Calibri" w:cs="Arial"/>
          <w:sz w:val="22"/>
          <w:szCs w:val="22"/>
        </w:rPr>
        <w:t>To determine reach/extent of program exposure among intended audience</w:t>
      </w:r>
    </w:p>
    <w:p w:rsidR="00477A54" w:rsidRDefault="00477A54" w:rsidP="00477A54">
      <w:pPr>
        <w:numPr>
          <w:ilvl w:val="0"/>
          <w:numId w:val="7"/>
        </w:numPr>
        <w:rPr>
          <w:rFonts w:ascii="Calibri" w:hAnsi="Calibri" w:cs="Arial"/>
          <w:sz w:val="22"/>
          <w:szCs w:val="22"/>
        </w:rPr>
      </w:pPr>
      <w:r>
        <w:rPr>
          <w:rFonts w:ascii="Calibri" w:hAnsi="Calibri" w:cs="Arial"/>
          <w:sz w:val="22"/>
          <w:szCs w:val="22"/>
        </w:rPr>
        <w:lastRenderedPageBreak/>
        <w:t xml:space="preserve">To determine </w:t>
      </w:r>
      <w:r w:rsidR="00FE2113">
        <w:rPr>
          <w:rFonts w:ascii="Calibri" w:hAnsi="Calibri" w:cs="Arial"/>
          <w:sz w:val="22"/>
          <w:szCs w:val="22"/>
        </w:rPr>
        <w:t xml:space="preserve">perception and </w:t>
      </w:r>
      <w:r>
        <w:rPr>
          <w:rFonts w:ascii="Calibri" w:hAnsi="Calibri" w:cs="Arial"/>
          <w:sz w:val="22"/>
          <w:szCs w:val="22"/>
        </w:rPr>
        <w:t xml:space="preserve">acceptance </w:t>
      </w:r>
      <w:r w:rsidR="00FE2113">
        <w:rPr>
          <w:rFonts w:ascii="Calibri" w:hAnsi="Calibri" w:cs="Arial"/>
          <w:sz w:val="22"/>
          <w:szCs w:val="22"/>
        </w:rPr>
        <w:t>of the Mum’s Magic Hands Program among the target group</w:t>
      </w:r>
    </w:p>
    <w:p w:rsidR="00FE2113" w:rsidRDefault="00FE2113" w:rsidP="00FE2113">
      <w:pPr>
        <w:numPr>
          <w:ilvl w:val="0"/>
          <w:numId w:val="7"/>
        </w:numPr>
        <w:rPr>
          <w:rFonts w:ascii="Calibri" w:hAnsi="Calibri" w:cs="Arial"/>
          <w:sz w:val="22"/>
          <w:szCs w:val="22"/>
        </w:rPr>
      </w:pPr>
      <w:r w:rsidRPr="0093514C">
        <w:rPr>
          <w:rFonts w:ascii="Calibri" w:hAnsi="Calibri" w:cs="Arial"/>
          <w:sz w:val="22"/>
          <w:szCs w:val="22"/>
        </w:rPr>
        <w:t xml:space="preserve">To determine </w:t>
      </w:r>
      <w:r>
        <w:rPr>
          <w:rFonts w:ascii="Calibri" w:hAnsi="Calibri" w:cs="Arial"/>
          <w:sz w:val="22"/>
          <w:szCs w:val="22"/>
        </w:rPr>
        <w:t>post intervention</w:t>
      </w:r>
      <w:r w:rsidRPr="0093514C">
        <w:rPr>
          <w:rFonts w:ascii="Calibri" w:hAnsi="Calibri" w:cs="Arial"/>
          <w:sz w:val="22"/>
          <w:szCs w:val="22"/>
        </w:rPr>
        <w:t xml:space="preserve"> levels of HWWS knowledge and practice among mothers</w:t>
      </w:r>
    </w:p>
    <w:p w:rsidR="00373627" w:rsidRPr="00512E08" w:rsidRDefault="00373627" w:rsidP="00FE2113">
      <w:pPr>
        <w:numPr>
          <w:ilvl w:val="0"/>
          <w:numId w:val="7"/>
        </w:numPr>
        <w:rPr>
          <w:rFonts w:asciiTheme="majorHAnsi" w:hAnsiTheme="majorHAnsi" w:cstheme="majorHAnsi"/>
          <w:sz w:val="22"/>
          <w:szCs w:val="22"/>
        </w:rPr>
      </w:pPr>
      <w:r w:rsidRPr="00512E08">
        <w:rPr>
          <w:rFonts w:asciiTheme="majorHAnsi" w:hAnsiTheme="majorHAnsi" w:cstheme="majorHAnsi"/>
          <w:color w:val="000000"/>
          <w:sz w:val="22"/>
          <w:szCs w:val="22"/>
          <w:lang w:val="en-GB"/>
        </w:rPr>
        <w:t>To determine key factors and messages that have a positive short term impact on hand washing behaviour</w:t>
      </w:r>
    </w:p>
    <w:p w:rsidR="002E71A0" w:rsidRPr="003837A5" w:rsidRDefault="002E71A0" w:rsidP="003837A5">
      <w:pPr>
        <w:jc w:val="both"/>
        <w:rPr>
          <w:rFonts w:ascii="Century Gothic" w:hAnsi="Century Gothic"/>
          <w:sz w:val="22"/>
          <w:szCs w:val="22"/>
          <w:lang w:val="en-GB"/>
        </w:rPr>
      </w:pPr>
    </w:p>
    <w:p w:rsidR="0012586C" w:rsidRPr="00C731DB" w:rsidRDefault="00FE2113" w:rsidP="0012586C">
      <w:pPr>
        <w:rPr>
          <w:rFonts w:asciiTheme="majorHAnsi" w:hAnsiTheme="majorHAnsi" w:cstheme="majorHAnsi"/>
          <w:b/>
          <w:color w:val="000000" w:themeColor="text1"/>
          <w:sz w:val="22"/>
          <w:szCs w:val="22"/>
          <w:lang w:val="en-GB"/>
        </w:rPr>
      </w:pPr>
      <w:r w:rsidRPr="00C731DB">
        <w:rPr>
          <w:rFonts w:asciiTheme="majorHAnsi" w:hAnsiTheme="majorHAnsi" w:cstheme="majorHAnsi"/>
          <w:b/>
          <w:color w:val="000000" w:themeColor="text1"/>
          <w:sz w:val="22"/>
          <w:szCs w:val="22"/>
          <w:lang w:val="en-GB"/>
        </w:rPr>
        <w:t>3</w:t>
      </w:r>
      <w:r w:rsidR="00405783" w:rsidRPr="00C731DB">
        <w:rPr>
          <w:rFonts w:asciiTheme="majorHAnsi" w:hAnsiTheme="majorHAnsi" w:cstheme="majorHAnsi"/>
          <w:b/>
          <w:color w:val="000000" w:themeColor="text1"/>
          <w:sz w:val="22"/>
          <w:szCs w:val="22"/>
          <w:lang w:val="en-GB"/>
        </w:rPr>
        <w:t xml:space="preserve"> RESEARCH METHODOLOGY</w:t>
      </w:r>
    </w:p>
    <w:p w:rsidR="0012586C" w:rsidRDefault="00B105EF" w:rsidP="0012586C">
      <w:pPr>
        <w:jc w:val="both"/>
        <w:rPr>
          <w:rFonts w:asciiTheme="majorHAnsi" w:hAnsiTheme="majorHAnsi" w:cstheme="majorHAnsi"/>
          <w:sz w:val="22"/>
          <w:szCs w:val="22"/>
          <w:lang w:val="en-GB"/>
        </w:rPr>
      </w:pPr>
      <w:r w:rsidRPr="00405783">
        <w:rPr>
          <w:rFonts w:asciiTheme="majorHAnsi" w:hAnsiTheme="majorHAnsi" w:cstheme="majorHAnsi"/>
          <w:sz w:val="22"/>
          <w:szCs w:val="22"/>
          <w:lang w:val="en-GB"/>
        </w:rPr>
        <w:t xml:space="preserve">To achieve the </w:t>
      </w:r>
      <w:r w:rsidR="00FE2113">
        <w:rPr>
          <w:rFonts w:asciiTheme="majorHAnsi" w:hAnsiTheme="majorHAnsi" w:cstheme="majorHAnsi"/>
          <w:sz w:val="22"/>
          <w:szCs w:val="22"/>
          <w:lang w:val="en-GB"/>
        </w:rPr>
        <w:t xml:space="preserve">evaluation </w:t>
      </w:r>
      <w:r w:rsidRPr="00405783">
        <w:rPr>
          <w:rFonts w:asciiTheme="majorHAnsi" w:hAnsiTheme="majorHAnsi" w:cstheme="majorHAnsi"/>
          <w:sz w:val="22"/>
          <w:szCs w:val="22"/>
          <w:lang w:val="en-GB"/>
        </w:rPr>
        <w:t xml:space="preserve">objectives, </w:t>
      </w:r>
      <w:r w:rsidR="0012586C" w:rsidRPr="00405783">
        <w:rPr>
          <w:rFonts w:asciiTheme="majorHAnsi" w:hAnsiTheme="majorHAnsi" w:cstheme="majorHAnsi"/>
          <w:sz w:val="22"/>
          <w:szCs w:val="22"/>
          <w:lang w:val="en-GB"/>
        </w:rPr>
        <w:t xml:space="preserve">quantitative and qualitative methods will be used. The research tools </w:t>
      </w:r>
      <w:r w:rsidR="00FE2113">
        <w:rPr>
          <w:rFonts w:asciiTheme="majorHAnsi" w:hAnsiTheme="majorHAnsi" w:cstheme="majorHAnsi"/>
          <w:sz w:val="22"/>
          <w:szCs w:val="22"/>
          <w:lang w:val="en-GB"/>
        </w:rPr>
        <w:t>will be</w:t>
      </w:r>
      <w:r w:rsidR="0012586C" w:rsidRPr="00405783">
        <w:rPr>
          <w:rFonts w:asciiTheme="majorHAnsi" w:hAnsiTheme="majorHAnsi" w:cstheme="majorHAnsi"/>
          <w:sz w:val="22"/>
          <w:szCs w:val="22"/>
          <w:lang w:val="en-GB"/>
        </w:rPr>
        <w:t xml:space="preserve"> adapted from </w:t>
      </w:r>
      <w:r w:rsidR="00FE2113">
        <w:rPr>
          <w:rFonts w:asciiTheme="majorHAnsi" w:hAnsiTheme="majorHAnsi" w:cstheme="majorHAnsi"/>
          <w:sz w:val="22"/>
          <w:szCs w:val="22"/>
          <w:lang w:val="en-GB"/>
        </w:rPr>
        <w:t>the tools used at baseline</w:t>
      </w:r>
      <w:r w:rsidR="00373627">
        <w:rPr>
          <w:rFonts w:asciiTheme="majorHAnsi" w:hAnsiTheme="majorHAnsi" w:cstheme="majorHAnsi"/>
          <w:sz w:val="22"/>
          <w:szCs w:val="22"/>
          <w:lang w:val="en-GB"/>
        </w:rPr>
        <w:t xml:space="preserve"> </w:t>
      </w:r>
      <w:r w:rsidR="0012586C" w:rsidRPr="00405783">
        <w:rPr>
          <w:rFonts w:asciiTheme="majorHAnsi" w:hAnsiTheme="majorHAnsi" w:cstheme="majorHAnsi"/>
          <w:sz w:val="22"/>
          <w:szCs w:val="22"/>
          <w:lang w:val="en-GB"/>
        </w:rPr>
        <w:t xml:space="preserve">will be </w:t>
      </w:r>
      <w:r w:rsidR="00FE2113">
        <w:rPr>
          <w:rFonts w:asciiTheme="majorHAnsi" w:hAnsiTheme="majorHAnsi" w:cstheme="majorHAnsi"/>
          <w:sz w:val="22"/>
          <w:szCs w:val="22"/>
          <w:lang w:val="en-GB"/>
        </w:rPr>
        <w:t>pre-</w:t>
      </w:r>
      <w:r w:rsidR="0012586C" w:rsidRPr="00405783">
        <w:rPr>
          <w:rFonts w:asciiTheme="majorHAnsi" w:hAnsiTheme="majorHAnsi" w:cstheme="majorHAnsi"/>
          <w:sz w:val="22"/>
          <w:szCs w:val="22"/>
          <w:lang w:val="en-GB"/>
        </w:rPr>
        <w:t xml:space="preserve">tested with the target </w:t>
      </w:r>
      <w:r w:rsidRPr="00405783">
        <w:rPr>
          <w:rFonts w:asciiTheme="majorHAnsi" w:hAnsiTheme="majorHAnsi" w:cstheme="majorHAnsi"/>
          <w:sz w:val="22"/>
          <w:szCs w:val="22"/>
          <w:lang w:val="en-GB"/>
        </w:rPr>
        <w:t>audience</w:t>
      </w:r>
      <w:r w:rsidR="00373627">
        <w:rPr>
          <w:rFonts w:asciiTheme="majorHAnsi" w:hAnsiTheme="majorHAnsi" w:cstheme="majorHAnsi"/>
          <w:sz w:val="22"/>
          <w:szCs w:val="22"/>
          <w:lang w:val="en-GB"/>
        </w:rPr>
        <w:t xml:space="preserve">. </w:t>
      </w:r>
    </w:p>
    <w:p w:rsidR="00373627" w:rsidRDefault="00373627" w:rsidP="0012586C">
      <w:pPr>
        <w:jc w:val="both"/>
        <w:rPr>
          <w:rFonts w:asciiTheme="majorHAnsi" w:hAnsiTheme="majorHAnsi" w:cstheme="majorHAnsi"/>
          <w:sz w:val="22"/>
          <w:szCs w:val="22"/>
          <w:lang w:val="en-GB"/>
        </w:rPr>
      </w:pPr>
    </w:p>
    <w:p w:rsidR="00373627" w:rsidRPr="00373627" w:rsidRDefault="00373627" w:rsidP="0012586C">
      <w:pPr>
        <w:jc w:val="both"/>
        <w:rPr>
          <w:rFonts w:asciiTheme="majorHAnsi" w:hAnsiTheme="majorHAnsi" w:cstheme="majorHAnsi"/>
          <w:b/>
          <w:sz w:val="22"/>
          <w:szCs w:val="22"/>
          <w:lang w:val="en-GB"/>
        </w:rPr>
      </w:pPr>
      <w:r w:rsidRPr="00373627">
        <w:rPr>
          <w:rFonts w:asciiTheme="majorHAnsi" w:hAnsiTheme="majorHAnsi" w:cstheme="majorHAnsi"/>
          <w:b/>
          <w:sz w:val="22"/>
          <w:szCs w:val="22"/>
          <w:lang w:val="en-GB"/>
        </w:rPr>
        <w:t>3.1 Intervention and control groups</w:t>
      </w:r>
    </w:p>
    <w:p w:rsidR="006A3B5D" w:rsidRDefault="00373627" w:rsidP="0012586C">
      <w:pPr>
        <w:jc w:val="both"/>
        <w:rPr>
          <w:rFonts w:asciiTheme="majorHAnsi" w:hAnsiTheme="majorHAnsi" w:cstheme="majorHAnsi"/>
          <w:sz w:val="22"/>
          <w:szCs w:val="22"/>
          <w:lang w:val="en-GB"/>
        </w:rPr>
      </w:pPr>
      <w:r>
        <w:rPr>
          <w:rFonts w:asciiTheme="majorHAnsi" w:hAnsiTheme="majorHAnsi" w:cstheme="majorHAnsi"/>
          <w:sz w:val="22"/>
          <w:szCs w:val="22"/>
          <w:lang w:val="en-GB"/>
        </w:rPr>
        <w:t>The intervention group will be comprised of the Mum’s Magic Hands target group</w:t>
      </w:r>
      <w:r w:rsidR="006A3B5D">
        <w:rPr>
          <w:rFonts w:asciiTheme="majorHAnsi" w:hAnsiTheme="majorHAnsi" w:cstheme="majorHAnsi"/>
          <w:sz w:val="22"/>
          <w:szCs w:val="22"/>
          <w:lang w:val="en-GB"/>
        </w:rPr>
        <w:t xml:space="preserve"> as well as a control group which was identified at the time of baseline. The selection criteria for both intervention and control groups include: </w:t>
      </w:r>
    </w:p>
    <w:p w:rsidR="006A3B5D" w:rsidRDefault="006A3B5D" w:rsidP="0012586C">
      <w:pPr>
        <w:jc w:val="both"/>
        <w:rPr>
          <w:rFonts w:asciiTheme="majorHAnsi" w:hAnsiTheme="majorHAnsi" w:cstheme="majorHAnsi"/>
          <w:sz w:val="22"/>
          <w:szCs w:val="22"/>
          <w:lang w:val="en-GB"/>
        </w:rPr>
      </w:pPr>
    </w:p>
    <w:p w:rsidR="00373627" w:rsidRDefault="006A3B5D" w:rsidP="006A3B5D">
      <w:pPr>
        <w:pStyle w:val="ListParagraph"/>
        <w:numPr>
          <w:ilvl w:val="0"/>
          <w:numId w:val="11"/>
        </w:numPr>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Women; with </w:t>
      </w:r>
      <w:proofErr w:type="gramStart"/>
      <w:r>
        <w:rPr>
          <w:rFonts w:asciiTheme="majorHAnsi" w:hAnsiTheme="majorHAnsi" w:cstheme="majorHAnsi"/>
          <w:sz w:val="22"/>
          <w:szCs w:val="22"/>
          <w:lang w:val="en-GB"/>
        </w:rPr>
        <w:t>particular focus</w:t>
      </w:r>
      <w:proofErr w:type="gramEnd"/>
      <w:r>
        <w:rPr>
          <w:rFonts w:asciiTheme="majorHAnsi" w:hAnsiTheme="majorHAnsi" w:cstheme="majorHAnsi"/>
          <w:sz w:val="22"/>
          <w:szCs w:val="22"/>
          <w:lang w:val="en-GB"/>
        </w:rPr>
        <w:t xml:space="preserve"> on mothers and caregivers of young children</w:t>
      </w:r>
    </w:p>
    <w:p w:rsidR="006A3B5D" w:rsidRPr="006A3B5D" w:rsidRDefault="006A3B5D" w:rsidP="006A3B5D">
      <w:pPr>
        <w:pStyle w:val="ListParagraph"/>
        <w:numPr>
          <w:ilvl w:val="0"/>
          <w:numId w:val="11"/>
        </w:numPr>
        <w:jc w:val="both"/>
        <w:rPr>
          <w:rFonts w:ascii="Century Gothic" w:hAnsi="Century Gothic"/>
          <w:sz w:val="22"/>
          <w:szCs w:val="22"/>
          <w:lang w:val="en-GB"/>
        </w:rPr>
      </w:pPr>
      <w:r>
        <w:rPr>
          <w:rFonts w:asciiTheme="majorHAnsi" w:hAnsiTheme="majorHAnsi" w:cstheme="majorHAnsi"/>
          <w:sz w:val="22"/>
          <w:szCs w:val="22"/>
          <w:lang w:val="en-GB"/>
        </w:rPr>
        <w:t>Displaced by the earthquake i.e. living in tents, transitional shelters, or partially damaged houses</w:t>
      </w:r>
    </w:p>
    <w:p w:rsidR="006A3B5D" w:rsidRPr="006A3B5D" w:rsidRDefault="006A3B5D" w:rsidP="006A3B5D">
      <w:pPr>
        <w:pStyle w:val="ListParagraph"/>
        <w:numPr>
          <w:ilvl w:val="0"/>
          <w:numId w:val="11"/>
        </w:numPr>
        <w:jc w:val="both"/>
        <w:rPr>
          <w:rFonts w:ascii="Century Gothic" w:hAnsi="Century Gothic"/>
          <w:sz w:val="22"/>
          <w:szCs w:val="22"/>
          <w:lang w:val="en-GB"/>
        </w:rPr>
      </w:pPr>
      <w:r>
        <w:rPr>
          <w:rFonts w:asciiTheme="majorHAnsi" w:hAnsiTheme="majorHAnsi" w:cstheme="majorHAnsi"/>
          <w:sz w:val="22"/>
          <w:szCs w:val="22"/>
          <w:lang w:val="en-GB"/>
        </w:rPr>
        <w:t>Moderate to high rates of diarrhoea in the community</w:t>
      </w:r>
    </w:p>
    <w:p w:rsidR="006A3B5D" w:rsidRPr="006A3B5D" w:rsidRDefault="006A3B5D" w:rsidP="006A3B5D">
      <w:pPr>
        <w:pStyle w:val="ListParagraph"/>
        <w:numPr>
          <w:ilvl w:val="0"/>
          <w:numId w:val="11"/>
        </w:numPr>
        <w:jc w:val="both"/>
        <w:rPr>
          <w:rFonts w:ascii="Century Gothic" w:hAnsi="Century Gothic"/>
          <w:sz w:val="22"/>
          <w:szCs w:val="22"/>
          <w:lang w:val="en-GB"/>
        </w:rPr>
      </w:pPr>
      <w:r>
        <w:rPr>
          <w:rFonts w:asciiTheme="majorHAnsi" w:hAnsiTheme="majorHAnsi" w:cstheme="majorHAnsi"/>
          <w:sz w:val="22"/>
          <w:szCs w:val="22"/>
          <w:lang w:val="en-GB"/>
        </w:rPr>
        <w:t xml:space="preserve">Low levels of HWWS practice </w:t>
      </w:r>
    </w:p>
    <w:p w:rsidR="006A3B5D" w:rsidRPr="004C448A" w:rsidRDefault="006A3B5D" w:rsidP="006A3B5D">
      <w:pPr>
        <w:pStyle w:val="ListParagraph"/>
        <w:jc w:val="both"/>
        <w:rPr>
          <w:rFonts w:ascii="Century Gothic" w:hAnsi="Century Gothic"/>
          <w:sz w:val="22"/>
          <w:szCs w:val="22"/>
          <w:lang w:val="en-GB"/>
        </w:rPr>
      </w:pPr>
    </w:p>
    <w:p w:rsidR="0012586C" w:rsidRPr="00405783" w:rsidRDefault="006A3B5D" w:rsidP="0012586C">
      <w:pPr>
        <w:rPr>
          <w:rFonts w:asciiTheme="majorHAnsi" w:hAnsiTheme="majorHAnsi" w:cstheme="majorHAnsi"/>
          <w:b/>
          <w:sz w:val="22"/>
          <w:szCs w:val="22"/>
          <w:lang w:val="en-GB"/>
        </w:rPr>
      </w:pPr>
      <w:r>
        <w:rPr>
          <w:rFonts w:asciiTheme="majorHAnsi" w:hAnsiTheme="majorHAnsi" w:cstheme="majorHAnsi"/>
          <w:b/>
          <w:sz w:val="22"/>
          <w:szCs w:val="22"/>
          <w:lang w:val="en-GB"/>
        </w:rPr>
        <w:t>3.2</w:t>
      </w:r>
      <w:r w:rsidR="007F2BE4">
        <w:rPr>
          <w:rFonts w:asciiTheme="majorHAnsi" w:hAnsiTheme="majorHAnsi" w:cstheme="majorHAnsi"/>
          <w:b/>
          <w:sz w:val="22"/>
          <w:szCs w:val="22"/>
          <w:lang w:val="en-GB"/>
        </w:rPr>
        <w:t xml:space="preserve"> In-depth/key informant interviews</w:t>
      </w:r>
      <w:r w:rsidR="0012586C" w:rsidRPr="00405783">
        <w:rPr>
          <w:rFonts w:asciiTheme="majorHAnsi" w:hAnsiTheme="majorHAnsi" w:cstheme="majorHAnsi"/>
          <w:b/>
          <w:sz w:val="22"/>
          <w:szCs w:val="22"/>
          <w:lang w:val="en-GB"/>
        </w:rPr>
        <w:t xml:space="preserve"> </w:t>
      </w:r>
      <w:r w:rsidR="00FE1243">
        <w:rPr>
          <w:rFonts w:asciiTheme="majorHAnsi" w:hAnsiTheme="majorHAnsi" w:cstheme="majorHAnsi"/>
          <w:b/>
          <w:sz w:val="22"/>
          <w:szCs w:val="22"/>
          <w:lang w:val="en-GB"/>
        </w:rPr>
        <w:t>(Annex 1)</w:t>
      </w:r>
    </w:p>
    <w:p w:rsidR="0012586C" w:rsidRDefault="00B105EF" w:rsidP="00A66D79">
      <w:pPr>
        <w:jc w:val="both"/>
        <w:rPr>
          <w:rFonts w:asciiTheme="majorHAnsi" w:hAnsiTheme="majorHAnsi" w:cstheme="majorHAnsi"/>
          <w:sz w:val="22"/>
          <w:szCs w:val="22"/>
          <w:lang w:val="en-GB"/>
        </w:rPr>
      </w:pPr>
      <w:r w:rsidRPr="00405783">
        <w:rPr>
          <w:rFonts w:asciiTheme="majorHAnsi" w:hAnsiTheme="majorHAnsi" w:cstheme="majorHAnsi"/>
          <w:sz w:val="22"/>
          <w:szCs w:val="22"/>
          <w:lang w:val="en-GB"/>
        </w:rPr>
        <w:t xml:space="preserve">In-depth interviews with </w:t>
      </w:r>
      <w:r w:rsidR="00915DE3">
        <w:rPr>
          <w:rFonts w:asciiTheme="majorHAnsi" w:hAnsiTheme="majorHAnsi" w:cstheme="majorHAnsi"/>
          <w:sz w:val="22"/>
          <w:szCs w:val="22"/>
          <w:lang w:val="en-GB"/>
        </w:rPr>
        <w:t>6</w:t>
      </w:r>
      <w:r w:rsidR="0012586C" w:rsidRPr="00405783">
        <w:rPr>
          <w:rFonts w:asciiTheme="majorHAnsi" w:hAnsiTheme="majorHAnsi" w:cstheme="majorHAnsi"/>
          <w:sz w:val="22"/>
          <w:szCs w:val="22"/>
          <w:lang w:val="en-GB"/>
        </w:rPr>
        <w:t xml:space="preserve"> key informants will be conducted. Key informants </w:t>
      </w:r>
      <w:r w:rsidR="002B3C86">
        <w:rPr>
          <w:rFonts w:asciiTheme="majorHAnsi" w:hAnsiTheme="majorHAnsi" w:cstheme="majorHAnsi"/>
          <w:sz w:val="22"/>
          <w:szCs w:val="22"/>
          <w:lang w:val="en-GB"/>
        </w:rPr>
        <w:t xml:space="preserve">will include </w:t>
      </w:r>
      <w:r w:rsidR="002B3C86" w:rsidRPr="002B3C86">
        <w:rPr>
          <w:rFonts w:asciiTheme="majorHAnsi" w:hAnsiTheme="majorHAnsi" w:cstheme="majorHAnsi"/>
          <w:bCs/>
          <w:sz w:val="22"/>
          <w:szCs w:val="22"/>
          <w:lang w:val="en-GB"/>
        </w:rPr>
        <w:t>female community health workers</w:t>
      </w:r>
      <w:r w:rsidR="002B3C86">
        <w:rPr>
          <w:rFonts w:asciiTheme="majorHAnsi" w:hAnsiTheme="majorHAnsi" w:cstheme="majorHAnsi"/>
          <w:bCs/>
          <w:sz w:val="22"/>
          <w:szCs w:val="22"/>
          <w:lang w:val="en-GB"/>
        </w:rPr>
        <w:t xml:space="preserve"> (FCHVs)</w:t>
      </w:r>
      <w:r w:rsidR="002B3C86" w:rsidRPr="002B3C86">
        <w:rPr>
          <w:rFonts w:asciiTheme="majorHAnsi" w:hAnsiTheme="majorHAnsi" w:cstheme="majorHAnsi"/>
          <w:bCs/>
          <w:sz w:val="22"/>
          <w:szCs w:val="22"/>
          <w:lang w:val="en-GB"/>
        </w:rPr>
        <w:t>, partner agency public health promoters, health post personnel</w:t>
      </w:r>
      <w:r w:rsidR="00915DE3">
        <w:rPr>
          <w:rFonts w:asciiTheme="majorHAnsi" w:hAnsiTheme="majorHAnsi" w:cstheme="majorHAnsi"/>
          <w:bCs/>
          <w:sz w:val="22"/>
          <w:szCs w:val="22"/>
          <w:lang w:val="en-GB"/>
        </w:rPr>
        <w:t>, and teachers</w:t>
      </w:r>
      <w:r w:rsidR="00C86947">
        <w:rPr>
          <w:rFonts w:asciiTheme="majorHAnsi" w:hAnsiTheme="majorHAnsi" w:cstheme="majorHAnsi"/>
          <w:bCs/>
          <w:sz w:val="22"/>
          <w:szCs w:val="22"/>
          <w:lang w:val="en-GB"/>
        </w:rPr>
        <w:t>.</w:t>
      </w:r>
    </w:p>
    <w:p w:rsidR="00A66D79" w:rsidRPr="00A66D79" w:rsidRDefault="00A66D79" w:rsidP="00A66D79">
      <w:pPr>
        <w:jc w:val="both"/>
        <w:rPr>
          <w:rFonts w:asciiTheme="majorHAnsi" w:hAnsiTheme="majorHAnsi" w:cstheme="majorHAnsi"/>
          <w:sz w:val="22"/>
          <w:szCs w:val="22"/>
          <w:lang w:val="en-GB"/>
        </w:rPr>
      </w:pPr>
    </w:p>
    <w:p w:rsidR="0012586C" w:rsidRPr="00405783" w:rsidRDefault="0012586C" w:rsidP="0012586C">
      <w:pPr>
        <w:rPr>
          <w:rFonts w:asciiTheme="majorHAnsi" w:hAnsiTheme="majorHAnsi" w:cstheme="majorHAnsi"/>
          <w:sz w:val="22"/>
          <w:szCs w:val="22"/>
          <w:lang w:val="en-GB"/>
        </w:rPr>
      </w:pPr>
      <w:r w:rsidRPr="00405783">
        <w:rPr>
          <w:rFonts w:asciiTheme="majorHAnsi" w:hAnsiTheme="majorHAnsi" w:cstheme="majorHAnsi"/>
          <w:sz w:val="22"/>
          <w:szCs w:val="22"/>
          <w:lang w:val="en-GB"/>
        </w:rPr>
        <w:t xml:space="preserve">The objectives </w:t>
      </w:r>
      <w:r w:rsidR="00405783" w:rsidRPr="00405783">
        <w:rPr>
          <w:rFonts w:asciiTheme="majorHAnsi" w:hAnsiTheme="majorHAnsi" w:cstheme="majorHAnsi"/>
          <w:sz w:val="22"/>
          <w:szCs w:val="22"/>
          <w:lang w:val="en-GB"/>
        </w:rPr>
        <w:t>are</w:t>
      </w:r>
      <w:r w:rsidRPr="00405783">
        <w:rPr>
          <w:rFonts w:asciiTheme="majorHAnsi" w:hAnsiTheme="majorHAnsi" w:cstheme="majorHAnsi"/>
          <w:sz w:val="22"/>
          <w:szCs w:val="22"/>
          <w:lang w:val="en-GB"/>
        </w:rPr>
        <w:t>:</w:t>
      </w:r>
    </w:p>
    <w:p w:rsidR="007F2BE4" w:rsidRPr="002B3C86" w:rsidRDefault="007F2BE4" w:rsidP="007F2BE4">
      <w:pPr>
        <w:pStyle w:val="ListParagraph"/>
        <w:numPr>
          <w:ilvl w:val="0"/>
          <w:numId w:val="5"/>
        </w:numPr>
        <w:spacing w:before="120" w:after="120"/>
        <w:contextualSpacing w:val="0"/>
        <w:rPr>
          <w:rFonts w:asciiTheme="majorHAnsi" w:hAnsiTheme="majorHAnsi" w:cstheme="majorHAnsi"/>
          <w:sz w:val="22"/>
          <w:szCs w:val="22"/>
          <w:lang w:val="en-GB"/>
        </w:rPr>
      </w:pPr>
      <w:r>
        <w:rPr>
          <w:rFonts w:asciiTheme="majorHAnsi" w:hAnsiTheme="majorHAnsi" w:cstheme="majorHAnsi"/>
          <w:bCs/>
          <w:sz w:val="22"/>
          <w:szCs w:val="22"/>
          <w:lang w:val="en-GB"/>
        </w:rPr>
        <w:t xml:space="preserve">To understand key informant’s </w:t>
      </w:r>
      <w:r w:rsidRPr="002B3C86">
        <w:rPr>
          <w:rFonts w:asciiTheme="majorHAnsi" w:hAnsiTheme="majorHAnsi" w:cstheme="majorHAnsi"/>
          <w:bCs/>
          <w:sz w:val="22"/>
          <w:szCs w:val="22"/>
          <w:lang w:val="en-GB"/>
        </w:rPr>
        <w:t xml:space="preserve">perceptions of </w:t>
      </w:r>
      <w:r>
        <w:rPr>
          <w:rFonts w:asciiTheme="majorHAnsi" w:hAnsiTheme="majorHAnsi" w:cstheme="majorHAnsi"/>
          <w:bCs/>
          <w:sz w:val="22"/>
          <w:szCs w:val="22"/>
          <w:lang w:val="en-GB"/>
        </w:rPr>
        <w:t xml:space="preserve">the </w:t>
      </w:r>
      <w:r w:rsidRPr="002B3C86">
        <w:rPr>
          <w:rFonts w:asciiTheme="majorHAnsi" w:hAnsiTheme="majorHAnsi" w:cstheme="majorHAnsi"/>
          <w:bCs/>
          <w:sz w:val="22"/>
          <w:szCs w:val="22"/>
          <w:lang w:val="en-GB"/>
        </w:rPr>
        <w:t xml:space="preserve">program </w:t>
      </w:r>
    </w:p>
    <w:p w:rsidR="007F2BE4" w:rsidRPr="007F2BE4" w:rsidRDefault="007F2BE4" w:rsidP="007F2BE4">
      <w:pPr>
        <w:pStyle w:val="ListParagraph"/>
        <w:numPr>
          <w:ilvl w:val="0"/>
          <w:numId w:val="5"/>
        </w:numPr>
        <w:spacing w:before="120" w:after="120"/>
        <w:contextualSpacing w:val="0"/>
        <w:rPr>
          <w:rFonts w:asciiTheme="majorHAnsi" w:hAnsiTheme="majorHAnsi" w:cstheme="majorHAnsi"/>
          <w:sz w:val="22"/>
          <w:szCs w:val="22"/>
          <w:lang w:val="en-GB"/>
        </w:rPr>
      </w:pPr>
      <w:r>
        <w:rPr>
          <w:rFonts w:asciiTheme="majorHAnsi" w:hAnsiTheme="majorHAnsi" w:cstheme="majorHAnsi"/>
          <w:bCs/>
          <w:sz w:val="22"/>
          <w:szCs w:val="22"/>
          <w:lang w:val="en-GB"/>
        </w:rPr>
        <w:t xml:space="preserve">To understand its </w:t>
      </w:r>
      <w:r w:rsidRPr="002B3C86">
        <w:rPr>
          <w:rFonts w:asciiTheme="majorHAnsi" w:hAnsiTheme="majorHAnsi" w:cstheme="majorHAnsi"/>
          <w:bCs/>
          <w:sz w:val="22"/>
          <w:szCs w:val="22"/>
          <w:lang w:val="en-GB"/>
        </w:rPr>
        <w:t xml:space="preserve">perceived efficacy among the target group </w:t>
      </w:r>
    </w:p>
    <w:p w:rsidR="00915DE3" w:rsidRPr="00915DE3" w:rsidRDefault="00915DE3" w:rsidP="00915DE3">
      <w:pPr>
        <w:pStyle w:val="ListParagraph"/>
        <w:numPr>
          <w:ilvl w:val="0"/>
          <w:numId w:val="5"/>
        </w:numPr>
        <w:spacing w:before="120" w:after="120"/>
        <w:contextualSpacing w:val="0"/>
        <w:rPr>
          <w:rFonts w:asciiTheme="majorHAnsi" w:hAnsiTheme="majorHAnsi" w:cstheme="majorHAnsi"/>
          <w:sz w:val="22"/>
          <w:szCs w:val="22"/>
          <w:lang w:val="en-GB"/>
        </w:rPr>
      </w:pPr>
      <w:r>
        <w:rPr>
          <w:rFonts w:asciiTheme="majorHAnsi" w:hAnsiTheme="majorHAnsi" w:cstheme="majorHAnsi"/>
          <w:bCs/>
          <w:sz w:val="22"/>
          <w:szCs w:val="22"/>
          <w:lang w:val="en-GB"/>
        </w:rPr>
        <w:t xml:space="preserve">To understand the extent of </w:t>
      </w:r>
      <w:proofErr w:type="gramStart"/>
      <w:r>
        <w:rPr>
          <w:rFonts w:asciiTheme="majorHAnsi" w:hAnsiTheme="majorHAnsi" w:cstheme="majorHAnsi"/>
          <w:bCs/>
          <w:sz w:val="22"/>
          <w:szCs w:val="22"/>
          <w:lang w:val="en-GB"/>
        </w:rPr>
        <w:t>program</w:t>
      </w:r>
      <w:proofErr w:type="gramEnd"/>
      <w:r>
        <w:rPr>
          <w:rFonts w:asciiTheme="majorHAnsi" w:hAnsiTheme="majorHAnsi" w:cstheme="majorHAnsi"/>
          <w:bCs/>
          <w:sz w:val="22"/>
          <w:szCs w:val="22"/>
          <w:lang w:val="en-GB"/>
        </w:rPr>
        <w:t xml:space="preserve"> reach beyond target group (secondary targets such as children and men)</w:t>
      </w:r>
    </w:p>
    <w:p w:rsidR="0012586C" w:rsidRPr="00A66D79" w:rsidRDefault="002B3C86" w:rsidP="002B3C86">
      <w:pPr>
        <w:pStyle w:val="ListParagraph"/>
        <w:numPr>
          <w:ilvl w:val="0"/>
          <w:numId w:val="5"/>
        </w:numPr>
        <w:contextualSpacing w:val="0"/>
        <w:rPr>
          <w:rFonts w:asciiTheme="majorHAnsi" w:hAnsiTheme="majorHAnsi" w:cstheme="majorHAnsi"/>
          <w:b/>
          <w:sz w:val="22"/>
          <w:szCs w:val="22"/>
          <w:lang w:val="en-GB"/>
        </w:rPr>
      </w:pPr>
      <w:r>
        <w:rPr>
          <w:rFonts w:asciiTheme="majorHAnsi" w:hAnsiTheme="majorHAnsi" w:cstheme="majorHAnsi"/>
          <w:bCs/>
          <w:sz w:val="22"/>
          <w:szCs w:val="22"/>
          <w:lang w:val="en-GB"/>
        </w:rPr>
        <w:t>R</w:t>
      </w:r>
      <w:r w:rsidRPr="002B3C86">
        <w:rPr>
          <w:rFonts w:asciiTheme="majorHAnsi" w:hAnsiTheme="majorHAnsi" w:cstheme="majorHAnsi"/>
          <w:bCs/>
          <w:sz w:val="22"/>
          <w:szCs w:val="22"/>
          <w:lang w:val="en-GB"/>
        </w:rPr>
        <w:t xml:space="preserve">ecommendations </w:t>
      </w:r>
    </w:p>
    <w:p w:rsidR="00A66D79" w:rsidRPr="00405783" w:rsidRDefault="00A66D79" w:rsidP="00A66D79">
      <w:pPr>
        <w:pStyle w:val="ListParagraph"/>
        <w:contextualSpacing w:val="0"/>
        <w:rPr>
          <w:rFonts w:asciiTheme="majorHAnsi" w:hAnsiTheme="majorHAnsi" w:cstheme="majorHAnsi"/>
          <w:b/>
          <w:sz w:val="22"/>
          <w:szCs w:val="22"/>
          <w:lang w:val="en-GB"/>
        </w:rPr>
      </w:pPr>
    </w:p>
    <w:p w:rsidR="0012586C" w:rsidRPr="00405783" w:rsidRDefault="00405783" w:rsidP="0012586C">
      <w:pPr>
        <w:rPr>
          <w:rFonts w:asciiTheme="majorHAnsi" w:hAnsiTheme="majorHAnsi" w:cstheme="majorHAnsi"/>
          <w:b/>
          <w:sz w:val="22"/>
          <w:szCs w:val="22"/>
          <w:lang w:val="en-GB"/>
        </w:rPr>
      </w:pPr>
      <w:r>
        <w:rPr>
          <w:rFonts w:asciiTheme="majorHAnsi" w:hAnsiTheme="majorHAnsi" w:cstheme="majorHAnsi"/>
          <w:b/>
          <w:sz w:val="22"/>
          <w:szCs w:val="22"/>
          <w:lang w:val="en-GB"/>
        </w:rPr>
        <w:t>3</w:t>
      </w:r>
      <w:r w:rsidR="006A3B5D">
        <w:rPr>
          <w:rFonts w:asciiTheme="majorHAnsi" w:hAnsiTheme="majorHAnsi" w:cstheme="majorHAnsi"/>
          <w:b/>
          <w:sz w:val="22"/>
          <w:szCs w:val="22"/>
          <w:lang w:val="en-GB"/>
        </w:rPr>
        <w:t>.3</w:t>
      </w:r>
      <w:r w:rsidR="0012586C" w:rsidRPr="00405783">
        <w:rPr>
          <w:rFonts w:asciiTheme="majorHAnsi" w:hAnsiTheme="majorHAnsi" w:cstheme="majorHAnsi"/>
          <w:b/>
          <w:sz w:val="22"/>
          <w:szCs w:val="22"/>
          <w:lang w:val="en-GB"/>
        </w:rPr>
        <w:t xml:space="preserve"> Structured observation </w:t>
      </w:r>
      <w:r w:rsidR="00FE1243">
        <w:rPr>
          <w:rFonts w:asciiTheme="majorHAnsi" w:hAnsiTheme="majorHAnsi" w:cstheme="majorHAnsi"/>
          <w:b/>
          <w:sz w:val="22"/>
          <w:szCs w:val="22"/>
          <w:lang w:val="en-GB"/>
        </w:rPr>
        <w:t>(Annex 2)</w:t>
      </w:r>
    </w:p>
    <w:p w:rsidR="0012586C" w:rsidRDefault="005E0D12" w:rsidP="001C3D38">
      <w:pPr>
        <w:jc w:val="both"/>
        <w:rPr>
          <w:rFonts w:asciiTheme="majorHAnsi" w:hAnsiTheme="majorHAnsi" w:cstheme="majorHAnsi"/>
          <w:sz w:val="22"/>
          <w:szCs w:val="22"/>
          <w:lang w:val="en-GB"/>
        </w:rPr>
      </w:pPr>
      <w:r>
        <w:rPr>
          <w:rFonts w:asciiTheme="majorHAnsi" w:hAnsiTheme="majorHAnsi" w:cstheme="majorHAnsi"/>
          <w:sz w:val="22"/>
          <w:szCs w:val="22"/>
          <w:lang w:val="en-GB"/>
        </w:rPr>
        <w:t>Measurement of HWWS practice can be challenging, particularly in conte</w:t>
      </w:r>
      <w:bookmarkStart w:id="0" w:name="_GoBack"/>
      <w:bookmarkEnd w:id="0"/>
      <w:r>
        <w:rPr>
          <w:rFonts w:asciiTheme="majorHAnsi" w:hAnsiTheme="majorHAnsi" w:cstheme="majorHAnsi"/>
          <w:sz w:val="22"/>
          <w:szCs w:val="22"/>
          <w:lang w:val="en-GB"/>
        </w:rPr>
        <w:t>xts where people have had previous exposure to hand washing campaigns and as a result have high levels of knowledge and self-reported practice. Direct observation can provide a more accurate measurement of behaviour a</w:t>
      </w:r>
      <w:r w:rsidR="0012586C" w:rsidRPr="00405783">
        <w:rPr>
          <w:rFonts w:asciiTheme="majorHAnsi" w:hAnsiTheme="majorHAnsi" w:cstheme="majorHAnsi"/>
          <w:sz w:val="22"/>
          <w:szCs w:val="22"/>
          <w:lang w:val="en-GB"/>
        </w:rPr>
        <w:t xml:space="preserve">nd </w:t>
      </w:r>
      <w:r w:rsidR="002B3C86">
        <w:rPr>
          <w:rFonts w:asciiTheme="majorHAnsi" w:hAnsiTheme="majorHAnsi" w:cstheme="majorHAnsi"/>
          <w:sz w:val="22"/>
          <w:szCs w:val="22"/>
          <w:lang w:val="en-GB"/>
        </w:rPr>
        <w:t>was used at the time of</w:t>
      </w:r>
      <w:r w:rsidR="006C3382">
        <w:rPr>
          <w:rFonts w:asciiTheme="majorHAnsi" w:hAnsiTheme="majorHAnsi" w:cstheme="majorHAnsi"/>
          <w:sz w:val="22"/>
          <w:szCs w:val="22"/>
          <w:lang w:val="en-GB"/>
        </w:rPr>
        <w:t xml:space="preserve"> </w:t>
      </w:r>
      <w:r w:rsidR="002B3C86">
        <w:rPr>
          <w:rFonts w:asciiTheme="majorHAnsi" w:hAnsiTheme="majorHAnsi" w:cstheme="majorHAnsi"/>
          <w:sz w:val="22"/>
          <w:szCs w:val="22"/>
          <w:lang w:val="en-GB"/>
        </w:rPr>
        <w:t xml:space="preserve">baseline and during the recent rapid assessment </w:t>
      </w:r>
      <w:r w:rsidR="006C3382">
        <w:rPr>
          <w:rFonts w:asciiTheme="majorHAnsi" w:hAnsiTheme="majorHAnsi" w:cstheme="majorHAnsi"/>
          <w:sz w:val="22"/>
          <w:szCs w:val="22"/>
          <w:lang w:val="en-GB"/>
        </w:rPr>
        <w:t>t</w:t>
      </w:r>
      <w:r w:rsidR="002B3C86">
        <w:rPr>
          <w:rFonts w:asciiTheme="majorHAnsi" w:hAnsiTheme="majorHAnsi" w:cstheme="majorHAnsi"/>
          <w:sz w:val="22"/>
          <w:szCs w:val="22"/>
          <w:lang w:val="en-GB"/>
        </w:rPr>
        <w:t>o</w:t>
      </w:r>
      <w:r w:rsidR="006C3382">
        <w:rPr>
          <w:rFonts w:asciiTheme="majorHAnsi" w:hAnsiTheme="majorHAnsi" w:cstheme="majorHAnsi"/>
          <w:sz w:val="22"/>
          <w:szCs w:val="22"/>
          <w:lang w:val="en-GB"/>
        </w:rPr>
        <w:t xml:space="preserve"> </w:t>
      </w:r>
      <w:r w:rsidR="002B3C86">
        <w:rPr>
          <w:rFonts w:asciiTheme="majorHAnsi" w:hAnsiTheme="majorHAnsi" w:cstheme="majorHAnsi"/>
          <w:sz w:val="22"/>
          <w:szCs w:val="22"/>
          <w:lang w:val="en-GB"/>
        </w:rPr>
        <w:t xml:space="preserve">better understand </w:t>
      </w:r>
      <w:r>
        <w:rPr>
          <w:rFonts w:asciiTheme="majorHAnsi" w:hAnsiTheme="majorHAnsi" w:cstheme="majorHAnsi"/>
          <w:sz w:val="22"/>
          <w:szCs w:val="22"/>
          <w:lang w:val="en-GB"/>
        </w:rPr>
        <w:t xml:space="preserve">HWWS practice. People living in temporary settlements will be observed at key junctures (before handling food, after handling faces) to better understand </w:t>
      </w:r>
      <w:r w:rsidR="00C86947">
        <w:rPr>
          <w:rFonts w:asciiTheme="majorHAnsi" w:hAnsiTheme="majorHAnsi" w:cstheme="majorHAnsi"/>
          <w:sz w:val="22"/>
          <w:szCs w:val="22"/>
          <w:lang w:val="en-GB"/>
        </w:rPr>
        <w:t>post intervention practice. G</w:t>
      </w:r>
      <w:r>
        <w:rPr>
          <w:rFonts w:asciiTheme="majorHAnsi" w:hAnsiTheme="majorHAnsi" w:cstheme="majorHAnsi"/>
          <w:sz w:val="22"/>
          <w:szCs w:val="22"/>
          <w:lang w:val="en-GB"/>
        </w:rPr>
        <w:t xml:space="preserve">iven that observation is labour intensive, the sample </w:t>
      </w:r>
      <w:r w:rsidR="001C3D38">
        <w:rPr>
          <w:rFonts w:asciiTheme="majorHAnsi" w:hAnsiTheme="majorHAnsi" w:cstheme="majorHAnsi"/>
          <w:sz w:val="22"/>
          <w:szCs w:val="22"/>
          <w:lang w:val="en-GB"/>
        </w:rPr>
        <w:t xml:space="preserve">size will not be scientific but rather a “good enough” representation of the target population. </w:t>
      </w:r>
    </w:p>
    <w:p w:rsidR="001C3D38" w:rsidRPr="00405783" w:rsidRDefault="001C3D38" w:rsidP="001C3D38">
      <w:pPr>
        <w:jc w:val="both"/>
        <w:rPr>
          <w:rFonts w:asciiTheme="majorHAnsi" w:hAnsiTheme="majorHAnsi" w:cstheme="majorHAnsi"/>
          <w:sz w:val="22"/>
          <w:szCs w:val="22"/>
          <w:lang w:val="en-GB"/>
        </w:rPr>
      </w:pPr>
    </w:p>
    <w:p w:rsidR="0012586C" w:rsidRDefault="00B00972" w:rsidP="001C3D38">
      <w:pPr>
        <w:jc w:val="both"/>
        <w:rPr>
          <w:rFonts w:asciiTheme="majorHAnsi" w:hAnsiTheme="majorHAnsi" w:cstheme="majorHAnsi"/>
          <w:sz w:val="22"/>
          <w:szCs w:val="22"/>
          <w:lang w:val="en-GB"/>
        </w:rPr>
      </w:pPr>
      <w:r w:rsidRPr="001C3D38">
        <w:rPr>
          <w:rFonts w:asciiTheme="majorHAnsi" w:hAnsiTheme="majorHAnsi" w:cstheme="majorHAnsi"/>
          <w:sz w:val="22"/>
          <w:szCs w:val="22"/>
          <w:lang w:val="en-GB"/>
        </w:rPr>
        <w:lastRenderedPageBreak/>
        <w:t>Structured observation will be c</w:t>
      </w:r>
      <w:r w:rsidR="009914B8" w:rsidRPr="001C3D38">
        <w:rPr>
          <w:rFonts w:asciiTheme="majorHAnsi" w:hAnsiTheme="majorHAnsi" w:cstheme="majorHAnsi"/>
          <w:sz w:val="22"/>
          <w:szCs w:val="22"/>
          <w:lang w:val="en-GB"/>
        </w:rPr>
        <w:t xml:space="preserve">onducted </w:t>
      </w:r>
      <w:r w:rsidR="00C86947">
        <w:rPr>
          <w:rFonts w:asciiTheme="majorHAnsi" w:hAnsiTheme="majorHAnsi" w:cstheme="majorHAnsi"/>
          <w:sz w:val="22"/>
          <w:szCs w:val="22"/>
          <w:lang w:val="en-GB"/>
        </w:rPr>
        <w:t xml:space="preserve">in both intervention and control </w:t>
      </w:r>
      <w:r w:rsidR="00057C21">
        <w:rPr>
          <w:rFonts w:asciiTheme="majorHAnsi" w:hAnsiTheme="majorHAnsi" w:cstheme="majorHAnsi"/>
          <w:sz w:val="22"/>
          <w:szCs w:val="22"/>
          <w:lang w:val="en-GB"/>
        </w:rPr>
        <w:t>locations over a period of 4</w:t>
      </w:r>
      <w:r w:rsidR="001C3D38">
        <w:rPr>
          <w:rFonts w:asciiTheme="majorHAnsi" w:hAnsiTheme="majorHAnsi" w:cstheme="majorHAnsi"/>
          <w:sz w:val="22"/>
          <w:szCs w:val="22"/>
          <w:lang w:val="en-GB"/>
        </w:rPr>
        <w:t xml:space="preserve"> days. </w:t>
      </w:r>
      <w:r w:rsidR="0012586C" w:rsidRPr="001C3D38">
        <w:rPr>
          <w:rFonts w:asciiTheme="majorHAnsi" w:hAnsiTheme="majorHAnsi" w:cstheme="majorHAnsi"/>
          <w:sz w:val="22"/>
          <w:szCs w:val="22"/>
          <w:lang w:val="en-GB"/>
        </w:rPr>
        <w:t xml:space="preserve">The </w:t>
      </w:r>
      <w:r w:rsidR="001C3D38">
        <w:rPr>
          <w:rFonts w:asciiTheme="majorHAnsi" w:hAnsiTheme="majorHAnsi" w:cstheme="majorHAnsi"/>
          <w:sz w:val="22"/>
          <w:szCs w:val="22"/>
          <w:lang w:val="en-GB"/>
        </w:rPr>
        <w:t>observer</w:t>
      </w:r>
      <w:r w:rsidR="00C86947">
        <w:rPr>
          <w:rFonts w:asciiTheme="majorHAnsi" w:hAnsiTheme="majorHAnsi" w:cstheme="majorHAnsi"/>
          <w:sz w:val="22"/>
          <w:szCs w:val="22"/>
          <w:lang w:val="en-GB"/>
        </w:rPr>
        <w:t>s</w:t>
      </w:r>
      <w:r w:rsidR="001C3D38">
        <w:rPr>
          <w:rFonts w:asciiTheme="majorHAnsi" w:hAnsiTheme="majorHAnsi" w:cstheme="majorHAnsi"/>
          <w:sz w:val="22"/>
          <w:szCs w:val="22"/>
          <w:lang w:val="en-GB"/>
        </w:rPr>
        <w:t xml:space="preserve"> will </w:t>
      </w:r>
      <w:r w:rsidR="00C86947">
        <w:rPr>
          <w:rFonts w:asciiTheme="majorHAnsi" w:hAnsiTheme="majorHAnsi" w:cstheme="majorHAnsi"/>
          <w:sz w:val="22"/>
          <w:szCs w:val="22"/>
          <w:lang w:val="en-GB"/>
        </w:rPr>
        <w:t xml:space="preserve">be discreet and </w:t>
      </w:r>
      <w:r w:rsidR="001C3D38">
        <w:rPr>
          <w:rFonts w:asciiTheme="majorHAnsi" w:hAnsiTheme="majorHAnsi" w:cstheme="majorHAnsi"/>
          <w:sz w:val="22"/>
          <w:szCs w:val="22"/>
          <w:lang w:val="en-GB"/>
        </w:rPr>
        <w:t>not disclose that HWWS behaviour is being observed.</w:t>
      </w:r>
    </w:p>
    <w:p w:rsidR="00DD3BB1" w:rsidRDefault="00DD3BB1" w:rsidP="001C3D38">
      <w:pPr>
        <w:jc w:val="both"/>
        <w:rPr>
          <w:rFonts w:asciiTheme="majorHAnsi" w:hAnsiTheme="majorHAnsi" w:cstheme="majorHAnsi"/>
          <w:sz w:val="22"/>
          <w:szCs w:val="22"/>
          <w:lang w:val="en-GB"/>
        </w:rPr>
      </w:pPr>
    </w:p>
    <w:p w:rsidR="00DD3BB1" w:rsidRDefault="00DD3BB1" w:rsidP="001C3D38">
      <w:pPr>
        <w:jc w:val="both"/>
        <w:rPr>
          <w:rFonts w:asciiTheme="majorHAnsi" w:hAnsiTheme="majorHAnsi" w:cstheme="majorHAnsi"/>
          <w:sz w:val="22"/>
          <w:szCs w:val="22"/>
          <w:lang w:val="en-GB"/>
        </w:rPr>
      </w:pPr>
      <w:r>
        <w:rPr>
          <w:rFonts w:asciiTheme="majorHAnsi" w:hAnsiTheme="majorHAnsi" w:cstheme="majorHAnsi"/>
          <w:sz w:val="22"/>
          <w:szCs w:val="22"/>
          <w:lang w:val="en-GB"/>
        </w:rPr>
        <w:t>The objectives are:</w:t>
      </w:r>
    </w:p>
    <w:p w:rsidR="00DD3BB1" w:rsidRDefault="00DD3BB1" w:rsidP="001C3D38">
      <w:pPr>
        <w:jc w:val="both"/>
        <w:rPr>
          <w:rFonts w:asciiTheme="majorHAnsi" w:hAnsiTheme="majorHAnsi" w:cstheme="majorHAnsi"/>
          <w:sz w:val="22"/>
          <w:szCs w:val="22"/>
          <w:lang w:val="en-GB"/>
        </w:rPr>
      </w:pPr>
    </w:p>
    <w:p w:rsidR="00DD3BB1" w:rsidRDefault="00DD3BB1" w:rsidP="00DD3BB1">
      <w:pPr>
        <w:pStyle w:val="ListParagraph"/>
        <w:numPr>
          <w:ilvl w:val="0"/>
          <w:numId w:val="12"/>
        </w:numPr>
        <w:jc w:val="both"/>
        <w:rPr>
          <w:rFonts w:asciiTheme="majorHAnsi" w:hAnsiTheme="majorHAnsi" w:cstheme="majorHAnsi"/>
          <w:sz w:val="22"/>
          <w:szCs w:val="22"/>
          <w:lang w:val="en-GB"/>
        </w:rPr>
      </w:pPr>
      <w:r>
        <w:rPr>
          <w:rFonts w:asciiTheme="majorHAnsi" w:hAnsiTheme="majorHAnsi" w:cstheme="majorHAnsi"/>
          <w:sz w:val="22"/>
          <w:szCs w:val="22"/>
          <w:lang w:val="en-GB"/>
        </w:rPr>
        <w:t>To understand HWWS practice before handling food (before eating, before feeding children, before breastfeeding) and after handling faeces (after defecation, after handling child faeces)</w:t>
      </w:r>
    </w:p>
    <w:p w:rsidR="00DD3BB1" w:rsidRDefault="00DD3BB1" w:rsidP="00DD3BB1">
      <w:pPr>
        <w:pStyle w:val="ListParagraph"/>
        <w:jc w:val="both"/>
        <w:rPr>
          <w:rFonts w:asciiTheme="majorHAnsi" w:hAnsiTheme="majorHAnsi" w:cstheme="majorHAnsi"/>
          <w:sz w:val="22"/>
          <w:szCs w:val="22"/>
          <w:lang w:val="en-GB"/>
        </w:rPr>
      </w:pPr>
    </w:p>
    <w:p w:rsidR="00DD3BB1" w:rsidRPr="00DD3BB1" w:rsidRDefault="00DD3BB1" w:rsidP="00DD3BB1">
      <w:pPr>
        <w:pStyle w:val="ListParagraph"/>
        <w:numPr>
          <w:ilvl w:val="0"/>
          <w:numId w:val="12"/>
        </w:numPr>
        <w:jc w:val="both"/>
        <w:rPr>
          <w:rFonts w:asciiTheme="majorHAnsi" w:hAnsiTheme="majorHAnsi" w:cstheme="majorHAnsi"/>
          <w:sz w:val="22"/>
          <w:szCs w:val="22"/>
          <w:lang w:val="en-GB"/>
        </w:rPr>
      </w:pPr>
      <w:r>
        <w:rPr>
          <w:rFonts w:asciiTheme="majorHAnsi" w:hAnsiTheme="majorHAnsi" w:cstheme="majorHAnsi"/>
          <w:sz w:val="22"/>
          <w:szCs w:val="22"/>
          <w:lang w:val="en-GB"/>
        </w:rPr>
        <w:t>To measure any changes in practice from time of baseline among target group (women) and secondary target group (children, men)</w:t>
      </w:r>
    </w:p>
    <w:p w:rsidR="0012586C" w:rsidRPr="004C448A" w:rsidRDefault="0012586C" w:rsidP="0012586C">
      <w:pPr>
        <w:rPr>
          <w:rFonts w:ascii="Century Gothic" w:hAnsi="Century Gothic"/>
          <w:sz w:val="22"/>
          <w:szCs w:val="22"/>
          <w:lang w:val="en-GB"/>
        </w:rPr>
      </w:pPr>
    </w:p>
    <w:p w:rsidR="001C3D38" w:rsidRPr="001C3D38" w:rsidRDefault="006A3B5D" w:rsidP="001C3D38">
      <w:pPr>
        <w:rPr>
          <w:rFonts w:asciiTheme="majorHAnsi" w:hAnsiTheme="majorHAnsi" w:cstheme="majorHAnsi"/>
          <w:b/>
          <w:sz w:val="22"/>
          <w:szCs w:val="22"/>
          <w:lang w:val="en-GB"/>
        </w:rPr>
      </w:pPr>
      <w:r>
        <w:rPr>
          <w:rFonts w:asciiTheme="majorHAnsi" w:hAnsiTheme="majorHAnsi" w:cstheme="majorHAnsi"/>
          <w:b/>
          <w:sz w:val="22"/>
          <w:szCs w:val="22"/>
          <w:lang w:val="en-GB"/>
        </w:rPr>
        <w:t>3.4</w:t>
      </w:r>
      <w:r w:rsidR="00C86947">
        <w:rPr>
          <w:rFonts w:asciiTheme="majorHAnsi" w:hAnsiTheme="majorHAnsi" w:cstheme="majorHAnsi"/>
          <w:b/>
          <w:sz w:val="22"/>
          <w:szCs w:val="22"/>
          <w:lang w:val="en-GB"/>
        </w:rPr>
        <w:t xml:space="preserve"> </w:t>
      </w:r>
      <w:r w:rsidR="0013055C">
        <w:rPr>
          <w:rFonts w:asciiTheme="majorHAnsi" w:hAnsiTheme="majorHAnsi" w:cstheme="majorHAnsi"/>
          <w:b/>
          <w:sz w:val="22"/>
          <w:szCs w:val="22"/>
          <w:lang w:val="en-GB"/>
        </w:rPr>
        <w:t xml:space="preserve">Baseline </w:t>
      </w:r>
      <w:r w:rsidR="001C3D38" w:rsidRPr="001C3D38">
        <w:rPr>
          <w:rFonts w:asciiTheme="majorHAnsi" w:hAnsiTheme="majorHAnsi" w:cstheme="majorHAnsi"/>
          <w:b/>
          <w:sz w:val="22"/>
          <w:szCs w:val="22"/>
          <w:lang w:val="en-GB"/>
        </w:rPr>
        <w:t xml:space="preserve">Focus Group Discussions </w:t>
      </w:r>
      <w:r w:rsidR="00FE1243">
        <w:rPr>
          <w:rFonts w:asciiTheme="majorHAnsi" w:hAnsiTheme="majorHAnsi" w:cstheme="majorHAnsi"/>
          <w:b/>
          <w:sz w:val="22"/>
          <w:szCs w:val="22"/>
          <w:lang w:val="en-GB"/>
        </w:rPr>
        <w:t>(Annex 3)</w:t>
      </w:r>
    </w:p>
    <w:p w:rsidR="001C3D38" w:rsidRPr="001C3D38" w:rsidRDefault="0013055C" w:rsidP="001C3D38">
      <w:pPr>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Baseline </w:t>
      </w:r>
      <w:r w:rsidR="001C3D38" w:rsidRPr="001C3D38">
        <w:rPr>
          <w:rFonts w:asciiTheme="majorHAnsi" w:hAnsiTheme="majorHAnsi" w:cstheme="majorHAnsi"/>
          <w:sz w:val="22"/>
          <w:szCs w:val="22"/>
          <w:lang w:val="en-GB"/>
        </w:rPr>
        <w:t>Focus group discu</w:t>
      </w:r>
      <w:r w:rsidR="007B27FE">
        <w:rPr>
          <w:rFonts w:asciiTheme="majorHAnsi" w:hAnsiTheme="majorHAnsi" w:cstheme="majorHAnsi"/>
          <w:sz w:val="22"/>
          <w:szCs w:val="22"/>
          <w:lang w:val="en-GB"/>
        </w:rPr>
        <w:t>ssions (FGDs) will be conducted</w:t>
      </w:r>
      <w:r w:rsidR="001C3D38" w:rsidRPr="001C3D38">
        <w:rPr>
          <w:rFonts w:asciiTheme="majorHAnsi" w:hAnsiTheme="majorHAnsi" w:cstheme="majorHAnsi"/>
          <w:sz w:val="22"/>
          <w:szCs w:val="22"/>
          <w:lang w:val="en-GB"/>
        </w:rPr>
        <w:t xml:space="preserve"> with </w:t>
      </w:r>
      <w:r w:rsidR="007B27FE">
        <w:rPr>
          <w:rFonts w:asciiTheme="majorHAnsi" w:hAnsiTheme="majorHAnsi" w:cstheme="majorHAnsi"/>
          <w:sz w:val="22"/>
          <w:szCs w:val="22"/>
          <w:lang w:val="en-GB"/>
        </w:rPr>
        <w:t xml:space="preserve">the </w:t>
      </w:r>
      <w:r w:rsidR="0002065B">
        <w:rPr>
          <w:rFonts w:asciiTheme="majorHAnsi" w:hAnsiTheme="majorHAnsi" w:cstheme="majorHAnsi"/>
          <w:sz w:val="22"/>
          <w:szCs w:val="22"/>
          <w:lang w:val="en-GB"/>
        </w:rPr>
        <w:t xml:space="preserve">both intervention and control groups. Focus </w:t>
      </w:r>
      <w:r w:rsidR="001C3D38" w:rsidRPr="001C3D38">
        <w:rPr>
          <w:rFonts w:asciiTheme="majorHAnsi" w:hAnsiTheme="majorHAnsi" w:cstheme="majorHAnsi"/>
          <w:sz w:val="22"/>
          <w:szCs w:val="22"/>
          <w:lang w:val="en-GB"/>
        </w:rPr>
        <w:t>groups will consist of 8-10 randomly selected participants and will focus on HWWS at key times with the following objectives:</w:t>
      </w:r>
    </w:p>
    <w:p w:rsidR="001C3D38" w:rsidRDefault="0002065B" w:rsidP="0002065B">
      <w:pPr>
        <w:pStyle w:val="ListParagraph"/>
        <w:numPr>
          <w:ilvl w:val="0"/>
          <w:numId w:val="4"/>
        </w:numPr>
        <w:spacing w:before="120" w:after="120"/>
        <w:ind w:left="1077" w:hanging="357"/>
        <w:contextualSpacing w:val="0"/>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Understand target group’s perception and acceptance </w:t>
      </w:r>
      <w:r w:rsidRPr="0002065B">
        <w:rPr>
          <w:rFonts w:asciiTheme="majorHAnsi" w:hAnsiTheme="majorHAnsi" w:cstheme="majorHAnsi"/>
          <w:sz w:val="22"/>
          <w:szCs w:val="22"/>
          <w:lang w:val="en-GB"/>
        </w:rPr>
        <w:t>of a Mum’s Magic Hands program</w:t>
      </w:r>
    </w:p>
    <w:p w:rsidR="00B22402" w:rsidRDefault="00B22402" w:rsidP="0002065B">
      <w:pPr>
        <w:pStyle w:val="ListParagraph"/>
        <w:numPr>
          <w:ilvl w:val="0"/>
          <w:numId w:val="4"/>
        </w:numPr>
        <w:spacing w:before="120" w:after="120"/>
        <w:ind w:left="1077" w:hanging="357"/>
        <w:contextualSpacing w:val="0"/>
        <w:jc w:val="both"/>
        <w:rPr>
          <w:rFonts w:asciiTheme="majorHAnsi" w:hAnsiTheme="majorHAnsi" w:cstheme="majorHAnsi"/>
          <w:sz w:val="22"/>
          <w:szCs w:val="22"/>
          <w:lang w:val="en-GB"/>
        </w:rPr>
      </w:pPr>
      <w:r>
        <w:rPr>
          <w:rFonts w:asciiTheme="majorHAnsi" w:hAnsiTheme="majorHAnsi" w:cstheme="majorHAnsi"/>
          <w:sz w:val="22"/>
          <w:szCs w:val="22"/>
          <w:lang w:val="en-GB"/>
        </w:rPr>
        <w:t>Understand target group’s retention of key messages</w:t>
      </w:r>
    </w:p>
    <w:p w:rsidR="0002065B" w:rsidRDefault="0002065B" w:rsidP="005552D4">
      <w:pPr>
        <w:pStyle w:val="ListParagraph"/>
        <w:numPr>
          <w:ilvl w:val="0"/>
          <w:numId w:val="4"/>
        </w:numPr>
        <w:spacing w:before="120" w:after="120"/>
        <w:ind w:left="1077" w:hanging="357"/>
        <w:contextualSpacing w:val="0"/>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Understand gaps and challenges </w:t>
      </w:r>
    </w:p>
    <w:p w:rsidR="0002065B" w:rsidRDefault="0002065B" w:rsidP="005552D4">
      <w:pPr>
        <w:pStyle w:val="ListParagraph"/>
        <w:numPr>
          <w:ilvl w:val="0"/>
          <w:numId w:val="4"/>
        </w:numPr>
        <w:spacing w:before="120" w:after="120"/>
        <w:ind w:left="1077" w:hanging="357"/>
        <w:contextualSpacing w:val="0"/>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Recommendations </w:t>
      </w:r>
    </w:p>
    <w:p w:rsidR="005552D4" w:rsidRDefault="005552D4" w:rsidP="0002065B">
      <w:pPr>
        <w:pStyle w:val="ListParagraph"/>
        <w:numPr>
          <w:ilvl w:val="0"/>
          <w:numId w:val="4"/>
        </w:numPr>
        <w:spacing w:before="120" w:after="120"/>
        <w:ind w:left="1077" w:hanging="357"/>
        <w:contextualSpacing w:val="0"/>
        <w:jc w:val="both"/>
        <w:rPr>
          <w:rFonts w:asciiTheme="majorHAnsi" w:hAnsiTheme="majorHAnsi" w:cstheme="majorHAnsi"/>
          <w:sz w:val="22"/>
          <w:szCs w:val="22"/>
          <w:lang w:val="en-GB"/>
        </w:rPr>
      </w:pPr>
      <w:r>
        <w:rPr>
          <w:rFonts w:asciiTheme="majorHAnsi" w:hAnsiTheme="majorHAnsi" w:cstheme="majorHAnsi"/>
          <w:sz w:val="22"/>
          <w:szCs w:val="22"/>
          <w:lang w:val="en-GB"/>
        </w:rPr>
        <w:t>Understand any changes in practice in control group and reasons for this change</w:t>
      </w:r>
    </w:p>
    <w:p w:rsidR="005552D4" w:rsidRDefault="005552D4" w:rsidP="005552D4">
      <w:pPr>
        <w:spacing w:before="120" w:after="120"/>
        <w:jc w:val="both"/>
        <w:rPr>
          <w:rFonts w:asciiTheme="majorHAnsi" w:hAnsiTheme="majorHAnsi" w:cstheme="majorHAnsi"/>
          <w:sz w:val="22"/>
          <w:szCs w:val="22"/>
          <w:lang w:val="en-GB"/>
        </w:rPr>
      </w:pPr>
      <w:r>
        <w:rPr>
          <w:rFonts w:asciiTheme="majorHAnsi" w:hAnsiTheme="majorHAnsi" w:cstheme="majorHAnsi"/>
          <w:sz w:val="22"/>
          <w:szCs w:val="22"/>
          <w:lang w:val="en-GB"/>
        </w:rPr>
        <w:t>Additional focus groups will be conducted with program drop outs, men and children to determine:</w:t>
      </w:r>
    </w:p>
    <w:p w:rsidR="005552D4" w:rsidRPr="005552D4" w:rsidRDefault="005552D4" w:rsidP="005552D4">
      <w:pPr>
        <w:pStyle w:val="ListParagraph"/>
        <w:numPr>
          <w:ilvl w:val="0"/>
          <w:numId w:val="13"/>
        </w:numPr>
        <w:spacing w:before="120" w:after="120" w:line="360" w:lineRule="auto"/>
        <w:ind w:left="1077" w:hanging="357"/>
        <w:jc w:val="both"/>
        <w:rPr>
          <w:rFonts w:asciiTheme="majorHAnsi" w:hAnsiTheme="majorHAnsi" w:cstheme="majorHAnsi"/>
          <w:sz w:val="22"/>
          <w:szCs w:val="22"/>
          <w:lang w:val="en-GB"/>
        </w:rPr>
      </w:pPr>
      <w:r>
        <w:rPr>
          <w:rFonts w:asciiTheme="majorHAnsi" w:hAnsiTheme="majorHAnsi" w:cstheme="majorHAnsi"/>
          <w:sz w:val="22"/>
          <w:szCs w:val="22"/>
          <w:lang w:val="en-GB"/>
        </w:rPr>
        <w:t>Program reach (secondary targets)</w:t>
      </w:r>
    </w:p>
    <w:p w:rsidR="005552D4" w:rsidRPr="005552D4" w:rsidRDefault="005552D4" w:rsidP="00423813">
      <w:pPr>
        <w:pStyle w:val="ListParagraph"/>
        <w:numPr>
          <w:ilvl w:val="0"/>
          <w:numId w:val="13"/>
        </w:numPr>
        <w:spacing w:before="120" w:after="120"/>
        <w:ind w:left="1077" w:hanging="357"/>
        <w:jc w:val="both"/>
        <w:rPr>
          <w:rFonts w:asciiTheme="majorHAnsi" w:hAnsiTheme="majorHAnsi" w:cstheme="majorHAnsi"/>
          <w:sz w:val="22"/>
          <w:szCs w:val="22"/>
          <w:lang w:val="en-GB"/>
        </w:rPr>
      </w:pPr>
      <w:r>
        <w:rPr>
          <w:rFonts w:asciiTheme="majorHAnsi" w:hAnsiTheme="majorHAnsi" w:cstheme="majorHAnsi"/>
          <w:sz w:val="22"/>
          <w:szCs w:val="22"/>
          <w:lang w:val="en-GB"/>
        </w:rPr>
        <w:t>Reasons for dropping out of the program and suggestions to improve retention rates</w:t>
      </w:r>
    </w:p>
    <w:p w:rsidR="0012586C" w:rsidRPr="001C3D38" w:rsidRDefault="006A3B5D" w:rsidP="0012586C">
      <w:pPr>
        <w:rPr>
          <w:rFonts w:asciiTheme="majorHAnsi" w:hAnsiTheme="majorHAnsi" w:cstheme="majorHAnsi"/>
          <w:b/>
          <w:sz w:val="22"/>
          <w:szCs w:val="22"/>
          <w:lang w:val="en-GB"/>
        </w:rPr>
      </w:pPr>
      <w:r>
        <w:rPr>
          <w:rFonts w:asciiTheme="majorHAnsi" w:hAnsiTheme="majorHAnsi" w:cstheme="majorHAnsi"/>
          <w:b/>
          <w:sz w:val="22"/>
          <w:szCs w:val="22"/>
          <w:lang w:val="en-GB"/>
        </w:rPr>
        <w:t>3.5</w:t>
      </w:r>
      <w:r w:rsidR="001C3D38" w:rsidRPr="001C3D38">
        <w:rPr>
          <w:rFonts w:asciiTheme="majorHAnsi" w:hAnsiTheme="majorHAnsi" w:cstheme="majorHAnsi"/>
          <w:b/>
          <w:sz w:val="22"/>
          <w:szCs w:val="22"/>
          <w:lang w:val="en-GB"/>
        </w:rPr>
        <w:t xml:space="preserve"> </w:t>
      </w:r>
      <w:r w:rsidR="0002065B">
        <w:rPr>
          <w:rFonts w:asciiTheme="majorHAnsi" w:hAnsiTheme="majorHAnsi" w:cstheme="majorHAnsi"/>
          <w:b/>
          <w:sz w:val="22"/>
          <w:szCs w:val="22"/>
          <w:lang w:val="en-GB"/>
        </w:rPr>
        <w:t>Household Survey/picture card exercise (Annex 4, 5)</w:t>
      </w:r>
    </w:p>
    <w:p w:rsidR="009914B8" w:rsidRPr="001C3D38" w:rsidRDefault="0002065B" w:rsidP="009914B8">
      <w:pPr>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Household survey and picture card exercise </w:t>
      </w:r>
      <w:r w:rsidR="00B00972" w:rsidRPr="001C3D38">
        <w:rPr>
          <w:rFonts w:asciiTheme="majorHAnsi" w:hAnsiTheme="majorHAnsi" w:cstheme="majorHAnsi"/>
          <w:sz w:val="22"/>
          <w:szCs w:val="22"/>
          <w:lang w:val="en-GB"/>
        </w:rPr>
        <w:t>will be</w:t>
      </w:r>
      <w:r w:rsidR="0012586C" w:rsidRPr="001C3D38">
        <w:rPr>
          <w:rFonts w:asciiTheme="majorHAnsi" w:hAnsiTheme="majorHAnsi" w:cstheme="majorHAnsi"/>
          <w:sz w:val="22"/>
          <w:szCs w:val="22"/>
          <w:lang w:val="en-GB"/>
        </w:rPr>
        <w:t xml:space="preserve"> conducted in </w:t>
      </w:r>
      <w:r>
        <w:rPr>
          <w:rFonts w:asciiTheme="majorHAnsi" w:hAnsiTheme="majorHAnsi" w:cstheme="majorHAnsi"/>
          <w:sz w:val="22"/>
          <w:szCs w:val="22"/>
          <w:lang w:val="en-GB"/>
        </w:rPr>
        <w:t>16</w:t>
      </w:r>
      <w:r w:rsidR="001C3D38" w:rsidRPr="001C3D38">
        <w:rPr>
          <w:rFonts w:asciiTheme="majorHAnsi" w:hAnsiTheme="majorHAnsi" w:cstheme="majorHAnsi"/>
          <w:sz w:val="22"/>
          <w:szCs w:val="22"/>
          <w:lang w:val="en-GB"/>
        </w:rPr>
        <w:t xml:space="preserve">0 </w:t>
      </w:r>
      <w:r w:rsidR="0012586C" w:rsidRPr="001C3D38">
        <w:rPr>
          <w:rFonts w:asciiTheme="majorHAnsi" w:hAnsiTheme="majorHAnsi" w:cstheme="majorHAnsi"/>
          <w:sz w:val="22"/>
          <w:szCs w:val="22"/>
          <w:lang w:val="en-GB"/>
        </w:rPr>
        <w:t>randomly selected households</w:t>
      </w:r>
      <w:r w:rsidR="00D01738" w:rsidRPr="001C3D38">
        <w:rPr>
          <w:rFonts w:asciiTheme="majorHAnsi" w:hAnsiTheme="majorHAnsi" w:cstheme="majorHAnsi"/>
          <w:sz w:val="22"/>
          <w:szCs w:val="22"/>
          <w:lang w:val="en-GB"/>
        </w:rPr>
        <w:t xml:space="preserve"> </w:t>
      </w:r>
      <w:r>
        <w:rPr>
          <w:rFonts w:asciiTheme="majorHAnsi" w:hAnsiTheme="majorHAnsi" w:cstheme="majorHAnsi"/>
          <w:sz w:val="22"/>
          <w:szCs w:val="22"/>
          <w:lang w:val="en-GB"/>
        </w:rPr>
        <w:t>in both intervention and control groups</w:t>
      </w:r>
      <w:r w:rsidR="0012586C" w:rsidRPr="001C3D38">
        <w:rPr>
          <w:rFonts w:asciiTheme="majorHAnsi" w:hAnsiTheme="majorHAnsi" w:cstheme="majorHAnsi"/>
          <w:sz w:val="22"/>
          <w:szCs w:val="22"/>
          <w:lang w:val="en-GB"/>
        </w:rPr>
        <w:t xml:space="preserve">. </w:t>
      </w:r>
      <w:r w:rsidR="009914B8" w:rsidRPr="001C3D38">
        <w:rPr>
          <w:rFonts w:asciiTheme="majorHAnsi" w:hAnsiTheme="majorHAnsi" w:cstheme="majorHAnsi"/>
          <w:sz w:val="22"/>
          <w:szCs w:val="22"/>
          <w:lang w:val="en-GB"/>
        </w:rPr>
        <w:t xml:space="preserve">Stratified random sampling will be used </w:t>
      </w:r>
      <w:r w:rsidR="001C3D38">
        <w:rPr>
          <w:rFonts w:asciiTheme="majorHAnsi" w:hAnsiTheme="majorHAnsi" w:cstheme="majorHAnsi"/>
          <w:sz w:val="22"/>
          <w:szCs w:val="22"/>
          <w:lang w:val="en-GB"/>
        </w:rPr>
        <w:t xml:space="preserve">based on the size of the affected population in each site. </w:t>
      </w:r>
      <w:r w:rsidR="00B00972" w:rsidRPr="001C3D38">
        <w:rPr>
          <w:rFonts w:asciiTheme="majorHAnsi" w:hAnsiTheme="majorHAnsi" w:cstheme="majorHAnsi"/>
          <w:sz w:val="22"/>
          <w:szCs w:val="22"/>
          <w:lang w:val="en-GB"/>
        </w:rPr>
        <w:t>Sample size was calculat</w:t>
      </w:r>
      <w:r w:rsidR="001C3D38">
        <w:rPr>
          <w:rFonts w:asciiTheme="majorHAnsi" w:hAnsiTheme="majorHAnsi" w:cstheme="majorHAnsi"/>
          <w:sz w:val="22"/>
          <w:szCs w:val="22"/>
          <w:lang w:val="en-GB"/>
        </w:rPr>
        <w:t>ed based on an 8</w:t>
      </w:r>
      <w:r w:rsidR="00B00972" w:rsidRPr="001C3D38">
        <w:rPr>
          <w:rFonts w:asciiTheme="majorHAnsi" w:hAnsiTheme="majorHAnsi" w:cstheme="majorHAnsi"/>
          <w:sz w:val="22"/>
          <w:szCs w:val="22"/>
          <w:lang w:val="en-GB"/>
        </w:rPr>
        <w:t xml:space="preserve">% margin of error and 95% confidence interval. </w:t>
      </w:r>
      <w:r>
        <w:rPr>
          <w:rFonts w:asciiTheme="majorHAnsi" w:hAnsiTheme="majorHAnsi" w:cstheme="majorHAnsi"/>
          <w:sz w:val="22"/>
          <w:szCs w:val="22"/>
          <w:lang w:val="en-GB"/>
        </w:rPr>
        <w:t>Survey d</w:t>
      </w:r>
      <w:r w:rsidR="00143DF2" w:rsidRPr="001C3D38">
        <w:rPr>
          <w:rFonts w:asciiTheme="majorHAnsi" w:hAnsiTheme="majorHAnsi" w:cstheme="majorHAnsi"/>
          <w:sz w:val="22"/>
          <w:szCs w:val="22"/>
          <w:lang w:val="en-GB"/>
        </w:rPr>
        <w:t xml:space="preserve">ata will be collected </w:t>
      </w:r>
      <w:r>
        <w:rPr>
          <w:rFonts w:asciiTheme="majorHAnsi" w:hAnsiTheme="majorHAnsi" w:cstheme="majorHAnsi"/>
          <w:sz w:val="22"/>
          <w:szCs w:val="22"/>
          <w:lang w:val="en-GB"/>
        </w:rPr>
        <w:t xml:space="preserve">using </w:t>
      </w:r>
      <w:proofErr w:type="spellStart"/>
      <w:r>
        <w:rPr>
          <w:rFonts w:asciiTheme="majorHAnsi" w:hAnsiTheme="majorHAnsi" w:cstheme="majorHAnsi"/>
          <w:sz w:val="22"/>
          <w:szCs w:val="22"/>
          <w:lang w:val="en-GB"/>
        </w:rPr>
        <w:t>Mobenzi</w:t>
      </w:r>
      <w:proofErr w:type="spellEnd"/>
      <w:r>
        <w:rPr>
          <w:rFonts w:asciiTheme="majorHAnsi" w:hAnsiTheme="majorHAnsi" w:cstheme="majorHAnsi"/>
          <w:sz w:val="22"/>
          <w:szCs w:val="22"/>
          <w:lang w:val="en-GB"/>
        </w:rPr>
        <w:t xml:space="preserve"> mobile technology. The picture card exercise data will be collected manually using format provided. </w:t>
      </w:r>
    </w:p>
    <w:p w:rsidR="009914B8" w:rsidRPr="004C448A" w:rsidRDefault="009914B8" w:rsidP="009914B8">
      <w:pPr>
        <w:rPr>
          <w:rFonts w:ascii="Century Gothic" w:hAnsi="Century Gothic"/>
          <w:sz w:val="22"/>
          <w:szCs w:val="22"/>
          <w:lang w:val="en-GB"/>
        </w:rPr>
      </w:pPr>
    </w:p>
    <w:p w:rsidR="0012586C" w:rsidRPr="001C3D38" w:rsidRDefault="0012586C" w:rsidP="0012586C">
      <w:pPr>
        <w:jc w:val="both"/>
        <w:rPr>
          <w:rFonts w:asciiTheme="majorHAnsi" w:hAnsiTheme="majorHAnsi" w:cstheme="majorHAnsi"/>
          <w:sz w:val="22"/>
          <w:szCs w:val="22"/>
          <w:lang w:val="en-GB"/>
        </w:rPr>
      </w:pPr>
      <w:r w:rsidRPr="001C3D38">
        <w:rPr>
          <w:rFonts w:asciiTheme="majorHAnsi" w:hAnsiTheme="majorHAnsi" w:cstheme="majorHAnsi"/>
          <w:sz w:val="22"/>
          <w:szCs w:val="22"/>
          <w:lang w:val="en-GB"/>
        </w:rPr>
        <w:t xml:space="preserve">The objectives of the survey </w:t>
      </w:r>
      <w:r w:rsidR="0002065B">
        <w:rPr>
          <w:rFonts w:asciiTheme="majorHAnsi" w:hAnsiTheme="majorHAnsi" w:cstheme="majorHAnsi"/>
          <w:sz w:val="22"/>
          <w:szCs w:val="22"/>
          <w:lang w:val="en-GB"/>
        </w:rPr>
        <w:t xml:space="preserve">and picture card exercise </w:t>
      </w:r>
      <w:r w:rsidRPr="001C3D38">
        <w:rPr>
          <w:rFonts w:asciiTheme="majorHAnsi" w:hAnsiTheme="majorHAnsi" w:cstheme="majorHAnsi"/>
          <w:sz w:val="22"/>
          <w:szCs w:val="22"/>
          <w:lang w:val="en-GB"/>
        </w:rPr>
        <w:t>are to:</w:t>
      </w:r>
    </w:p>
    <w:p w:rsidR="0012586C" w:rsidRPr="009D5F86" w:rsidRDefault="0002065B" w:rsidP="001C3D38">
      <w:pPr>
        <w:pStyle w:val="ListParagraph"/>
        <w:numPr>
          <w:ilvl w:val="0"/>
          <w:numId w:val="2"/>
        </w:numPr>
        <w:spacing w:before="120" w:after="120"/>
        <w:ind w:left="714" w:hanging="357"/>
        <w:contextualSpacing w:val="0"/>
        <w:rPr>
          <w:rFonts w:asciiTheme="majorHAnsi" w:hAnsiTheme="majorHAnsi" w:cstheme="majorHAnsi"/>
          <w:sz w:val="22"/>
          <w:szCs w:val="22"/>
          <w:lang w:val="en-GB"/>
        </w:rPr>
      </w:pPr>
      <w:r>
        <w:rPr>
          <w:rFonts w:asciiTheme="majorHAnsi" w:hAnsiTheme="majorHAnsi" w:cstheme="majorHAnsi"/>
          <w:sz w:val="22"/>
          <w:szCs w:val="22"/>
          <w:lang w:val="en-GB"/>
        </w:rPr>
        <w:t xml:space="preserve">Measure HWWS knowledge and practice at critical occasions </w:t>
      </w:r>
    </w:p>
    <w:p w:rsidR="00250BC1" w:rsidRPr="00526E94" w:rsidRDefault="00A364B1" w:rsidP="00057C21">
      <w:pPr>
        <w:pStyle w:val="ListParagraph"/>
        <w:numPr>
          <w:ilvl w:val="0"/>
          <w:numId w:val="2"/>
        </w:numPr>
        <w:spacing w:before="120" w:after="120"/>
        <w:ind w:left="714" w:hanging="357"/>
        <w:contextualSpacing w:val="0"/>
        <w:rPr>
          <w:rFonts w:asciiTheme="majorHAnsi" w:hAnsiTheme="majorHAnsi" w:cstheme="majorHAnsi"/>
          <w:sz w:val="22"/>
          <w:szCs w:val="22"/>
        </w:rPr>
      </w:pPr>
      <w:r w:rsidRPr="00526E94">
        <w:rPr>
          <w:rFonts w:asciiTheme="majorHAnsi" w:hAnsiTheme="majorHAnsi" w:cstheme="majorHAnsi"/>
          <w:sz w:val="22"/>
          <w:szCs w:val="22"/>
          <w:lang w:val="en-GB"/>
        </w:rPr>
        <w:t xml:space="preserve">Measure </w:t>
      </w:r>
      <w:r w:rsidR="00526E94" w:rsidRPr="00526E94">
        <w:rPr>
          <w:rFonts w:asciiTheme="majorHAnsi" w:hAnsiTheme="majorHAnsi" w:cstheme="majorHAnsi"/>
          <w:sz w:val="22"/>
          <w:szCs w:val="22"/>
          <w:lang w:val="en-GB"/>
        </w:rPr>
        <w:t xml:space="preserve">extent of </w:t>
      </w:r>
      <w:r w:rsidRPr="00526E94">
        <w:rPr>
          <w:rFonts w:asciiTheme="majorHAnsi" w:hAnsiTheme="majorHAnsi" w:cstheme="majorHAnsi"/>
          <w:sz w:val="22"/>
          <w:szCs w:val="22"/>
          <w:lang w:val="en-GB"/>
        </w:rPr>
        <w:t xml:space="preserve">program exposure </w:t>
      </w:r>
      <w:r w:rsidR="00526E94">
        <w:rPr>
          <w:rFonts w:asciiTheme="majorHAnsi" w:hAnsiTheme="majorHAnsi" w:cstheme="majorHAnsi"/>
          <w:sz w:val="22"/>
          <w:szCs w:val="22"/>
          <w:lang w:val="en-GB"/>
        </w:rPr>
        <w:t>among target group</w:t>
      </w:r>
    </w:p>
    <w:p w:rsidR="00373627" w:rsidRDefault="006A3B5D" w:rsidP="00057C21">
      <w:pPr>
        <w:rPr>
          <w:rFonts w:asciiTheme="majorHAnsi" w:hAnsiTheme="majorHAnsi" w:cstheme="majorHAnsi"/>
          <w:b/>
          <w:sz w:val="22"/>
          <w:szCs w:val="22"/>
        </w:rPr>
      </w:pPr>
      <w:r w:rsidRPr="006A3B5D">
        <w:rPr>
          <w:rFonts w:asciiTheme="majorHAnsi" w:hAnsiTheme="majorHAnsi" w:cstheme="majorHAnsi"/>
          <w:b/>
          <w:sz w:val="22"/>
          <w:szCs w:val="22"/>
        </w:rPr>
        <w:t xml:space="preserve">4. </w:t>
      </w:r>
      <w:r w:rsidR="00373627" w:rsidRPr="006A3B5D">
        <w:rPr>
          <w:rFonts w:asciiTheme="majorHAnsi" w:hAnsiTheme="majorHAnsi" w:cstheme="majorHAnsi"/>
          <w:b/>
          <w:sz w:val="22"/>
          <w:szCs w:val="22"/>
        </w:rPr>
        <w:t>Analysis</w:t>
      </w:r>
    </w:p>
    <w:p w:rsidR="006A3B5D" w:rsidRDefault="006A3B5D" w:rsidP="00966320">
      <w:pPr>
        <w:jc w:val="both"/>
        <w:rPr>
          <w:rFonts w:asciiTheme="majorHAnsi" w:hAnsiTheme="majorHAnsi" w:cstheme="majorHAnsi"/>
          <w:sz w:val="22"/>
          <w:szCs w:val="22"/>
        </w:rPr>
      </w:pPr>
      <w:r>
        <w:rPr>
          <w:rFonts w:asciiTheme="majorHAnsi" w:hAnsiTheme="majorHAnsi" w:cstheme="majorHAnsi"/>
          <w:sz w:val="22"/>
          <w:szCs w:val="22"/>
        </w:rPr>
        <w:t xml:space="preserve">Survey data will be analysed by the Mum’s Magic Hands program manager using </w:t>
      </w:r>
      <w:proofErr w:type="spellStart"/>
      <w:r>
        <w:rPr>
          <w:rFonts w:asciiTheme="majorHAnsi" w:hAnsiTheme="majorHAnsi" w:cstheme="majorHAnsi"/>
          <w:sz w:val="22"/>
          <w:szCs w:val="22"/>
        </w:rPr>
        <w:t>Mobenzi</w:t>
      </w:r>
      <w:proofErr w:type="spellEnd"/>
      <w:r>
        <w:rPr>
          <w:rFonts w:asciiTheme="majorHAnsi" w:hAnsiTheme="majorHAnsi" w:cstheme="majorHAnsi"/>
          <w:sz w:val="22"/>
          <w:szCs w:val="22"/>
        </w:rPr>
        <w:t xml:space="preserve"> technology. Nielson, an evaluation firm commissioned by Lifebuoy, will analyse the picture card exercise data. Focus group discussions</w:t>
      </w:r>
      <w:r w:rsidR="00B137BE">
        <w:rPr>
          <w:rFonts w:asciiTheme="majorHAnsi" w:hAnsiTheme="majorHAnsi" w:cstheme="majorHAnsi"/>
          <w:sz w:val="22"/>
          <w:szCs w:val="22"/>
        </w:rPr>
        <w:t>, in-depth interviews</w:t>
      </w:r>
      <w:r>
        <w:rPr>
          <w:rFonts w:asciiTheme="majorHAnsi" w:hAnsiTheme="majorHAnsi" w:cstheme="majorHAnsi"/>
          <w:sz w:val="22"/>
          <w:szCs w:val="22"/>
        </w:rPr>
        <w:t xml:space="preserve"> and structured observation will be collated and analysed by the evaluation consultant. </w:t>
      </w:r>
    </w:p>
    <w:p w:rsidR="007F2BE4" w:rsidRDefault="007F2BE4" w:rsidP="00966320">
      <w:pPr>
        <w:jc w:val="both"/>
        <w:rPr>
          <w:rFonts w:asciiTheme="majorHAnsi" w:hAnsiTheme="majorHAnsi" w:cstheme="majorHAnsi"/>
          <w:sz w:val="22"/>
          <w:szCs w:val="22"/>
        </w:rPr>
      </w:pPr>
    </w:p>
    <w:p w:rsidR="007F2BE4" w:rsidRDefault="007F2BE4" w:rsidP="00966320">
      <w:pPr>
        <w:jc w:val="both"/>
        <w:rPr>
          <w:rFonts w:asciiTheme="majorHAnsi" w:hAnsiTheme="majorHAnsi" w:cstheme="majorHAnsi"/>
          <w:sz w:val="22"/>
          <w:szCs w:val="22"/>
        </w:rPr>
      </w:pPr>
    </w:p>
    <w:p w:rsidR="007F2BE4" w:rsidRDefault="007F2BE4" w:rsidP="00966320">
      <w:pPr>
        <w:jc w:val="both"/>
        <w:rPr>
          <w:rFonts w:asciiTheme="majorHAnsi" w:hAnsiTheme="majorHAnsi" w:cstheme="majorHAnsi"/>
          <w:sz w:val="22"/>
          <w:szCs w:val="22"/>
        </w:rPr>
      </w:pPr>
    </w:p>
    <w:p w:rsidR="007F2BE4" w:rsidRDefault="007F2BE4" w:rsidP="00966320">
      <w:pPr>
        <w:jc w:val="both"/>
        <w:rPr>
          <w:rFonts w:asciiTheme="majorHAnsi" w:hAnsiTheme="majorHAnsi" w:cstheme="majorHAnsi"/>
          <w:sz w:val="22"/>
          <w:szCs w:val="22"/>
        </w:rPr>
      </w:pPr>
    </w:p>
    <w:p w:rsidR="007F2BE4" w:rsidRDefault="007F2BE4" w:rsidP="00966320">
      <w:pPr>
        <w:jc w:val="both"/>
        <w:rPr>
          <w:rFonts w:asciiTheme="majorHAnsi" w:hAnsiTheme="majorHAnsi" w:cstheme="majorHAnsi"/>
          <w:sz w:val="22"/>
          <w:szCs w:val="22"/>
        </w:rPr>
      </w:pPr>
    </w:p>
    <w:tbl>
      <w:tblPr>
        <w:tblpPr w:leftFromText="180" w:rightFromText="180" w:vertAnchor="page" w:horzAnchor="margin" w:tblpXSpec="center" w:tblpY="1452"/>
        <w:tblOverlap w:val="never"/>
        <w:tblW w:w="7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557"/>
        <w:gridCol w:w="1844"/>
        <w:gridCol w:w="2981"/>
      </w:tblGrid>
      <w:tr w:rsidR="007F2BE4" w:rsidRPr="002934F7" w:rsidTr="007F2BE4">
        <w:trPr>
          <w:trHeight w:val="309"/>
        </w:trPr>
        <w:tc>
          <w:tcPr>
            <w:tcW w:w="1732" w:type="pct"/>
            <w:tcBorders>
              <w:top w:val="nil"/>
              <w:left w:val="nil"/>
              <w:bottom w:val="nil"/>
              <w:right w:val="nil"/>
            </w:tcBorders>
            <w:shd w:val="clear" w:color="auto" w:fill="FFFFFF" w:themeFill="background1"/>
            <w:tcMar>
              <w:top w:w="72" w:type="dxa"/>
              <w:left w:w="144" w:type="dxa"/>
              <w:bottom w:w="72" w:type="dxa"/>
              <w:right w:w="144" w:type="dxa"/>
            </w:tcMar>
            <w:hideMark/>
          </w:tcPr>
          <w:p w:rsidR="007F2BE4" w:rsidRPr="002934F7" w:rsidRDefault="007F2BE4" w:rsidP="007F2BE4">
            <w:pPr>
              <w:rPr>
                <w:rFonts w:asciiTheme="majorHAnsi" w:hAnsiTheme="majorHAnsi"/>
                <w:b/>
                <w:bCs/>
                <w:sz w:val="22"/>
                <w:szCs w:val="22"/>
              </w:rPr>
            </w:pPr>
            <w:r>
              <w:rPr>
                <w:rFonts w:asciiTheme="majorHAnsi" w:hAnsiTheme="majorHAnsi"/>
                <w:b/>
                <w:bCs/>
                <w:sz w:val="22"/>
                <w:szCs w:val="22"/>
              </w:rPr>
              <w:t>Table 1: Sample size</w:t>
            </w:r>
          </w:p>
        </w:tc>
        <w:tc>
          <w:tcPr>
            <w:tcW w:w="1249" w:type="pct"/>
            <w:tcBorders>
              <w:top w:val="nil"/>
              <w:left w:val="nil"/>
              <w:bottom w:val="nil"/>
              <w:right w:val="nil"/>
            </w:tcBorders>
            <w:shd w:val="clear" w:color="auto" w:fill="FFFFFF" w:themeFill="background1"/>
            <w:tcMar>
              <w:top w:w="72" w:type="dxa"/>
              <w:left w:w="144" w:type="dxa"/>
              <w:bottom w:w="72" w:type="dxa"/>
              <w:right w:w="144" w:type="dxa"/>
            </w:tcMar>
            <w:hideMark/>
          </w:tcPr>
          <w:p w:rsidR="007F2BE4" w:rsidRPr="002934F7" w:rsidRDefault="007F2BE4" w:rsidP="007F2BE4">
            <w:pPr>
              <w:jc w:val="center"/>
              <w:rPr>
                <w:rFonts w:asciiTheme="majorHAnsi" w:hAnsiTheme="majorHAnsi"/>
                <w:b/>
                <w:bCs/>
                <w:sz w:val="22"/>
                <w:szCs w:val="22"/>
              </w:rPr>
            </w:pPr>
          </w:p>
        </w:tc>
        <w:tc>
          <w:tcPr>
            <w:tcW w:w="2019" w:type="pct"/>
            <w:tcBorders>
              <w:top w:val="nil"/>
              <w:left w:val="nil"/>
              <w:bottom w:val="nil"/>
              <w:right w:val="nil"/>
            </w:tcBorders>
            <w:shd w:val="clear" w:color="auto" w:fill="FFFFFF" w:themeFill="background1"/>
            <w:tcMar>
              <w:top w:w="72" w:type="dxa"/>
              <w:left w:w="144" w:type="dxa"/>
              <w:bottom w:w="72" w:type="dxa"/>
              <w:right w:w="144" w:type="dxa"/>
            </w:tcMar>
            <w:hideMark/>
          </w:tcPr>
          <w:p w:rsidR="007F2BE4" w:rsidRPr="002934F7" w:rsidRDefault="007F2BE4" w:rsidP="007F2BE4">
            <w:pPr>
              <w:jc w:val="center"/>
              <w:rPr>
                <w:rFonts w:asciiTheme="majorHAnsi" w:hAnsiTheme="majorHAnsi"/>
                <w:b/>
                <w:bCs/>
                <w:sz w:val="22"/>
                <w:szCs w:val="22"/>
              </w:rPr>
            </w:pPr>
          </w:p>
        </w:tc>
      </w:tr>
      <w:tr w:rsidR="007F2BE4" w:rsidRPr="002934F7" w:rsidTr="007F2BE4">
        <w:trPr>
          <w:trHeight w:val="309"/>
        </w:trPr>
        <w:tc>
          <w:tcPr>
            <w:tcW w:w="1732" w:type="pct"/>
            <w:tcBorders>
              <w:top w:val="nil"/>
            </w:tcBorders>
            <w:shd w:val="clear" w:color="auto" w:fill="838D9B"/>
            <w:tcMar>
              <w:top w:w="72" w:type="dxa"/>
              <w:left w:w="144" w:type="dxa"/>
              <w:bottom w:w="72" w:type="dxa"/>
              <w:right w:w="144" w:type="dxa"/>
            </w:tcMar>
            <w:hideMark/>
          </w:tcPr>
          <w:p w:rsidR="007F2BE4" w:rsidRPr="002934F7" w:rsidRDefault="007F2BE4" w:rsidP="007F2BE4">
            <w:pPr>
              <w:jc w:val="center"/>
              <w:rPr>
                <w:rFonts w:asciiTheme="majorHAnsi" w:hAnsiTheme="majorHAnsi"/>
                <w:b/>
                <w:sz w:val="22"/>
                <w:szCs w:val="22"/>
              </w:rPr>
            </w:pPr>
            <w:r w:rsidRPr="002934F7">
              <w:rPr>
                <w:rFonts w:asciiTheme="majorHAnsi" w:hAnsiTheme="majorHAnsi"/>
                <w:b/>
                <w:bCs/>
                <w:sz w:val="22"/>
                <w:szCs w:val="22"/>
              </w:rPr>
              <w:t>Tool</w:t>
            </w:r>
          </w:p>
        </w:tc>
        <w:tc>
          <w:tcPr>
            <w:tcW w:w="1249" w:type="pct"/>
            <w:tcBorders>
              <w:top w:val="nil"/>
            </w:tcBorders>
            <w:shd w:val="clear" w:color="auto" w:fill="838D9B"/>
            <w:tcMar>
              <w:top w:w="72" w:type="dxa"/>
              <w:left w:w="144" w:type="dxa"/>
              <w:bottom w:w="72" w:type="dxa"/>
              <w:right w:w="144" w:type="dxa"/>
            </w:tcMar>
            <w:hideMark/>
          </w:tcPr>
          <w:p w:rsidR="007F2BE4" w:rsidRPr="002934F7" w:rsidRDefault="007F2BE4" w:rsidP="007F2BE4">
            <w:pPr>
              <w:jc w:val="center"/>
              <w:rPr>
                <w:rFonts w:asciiTheme="majorHAnsi" w:hAnsiTheme="majorHAnsi"/>
                <w:b/>
                <w:sz w:val="22"/>
                <w:szCs w:val="22"/>
              </w:rPr>
            </w:pPr>
            <w:r w:rsidRPr="002934F7">
              <w:rPr>
                <w:rFonts w:asciiTheme="majorHAnsi" w:hAnsiTheme="majorHAnsi"/>
                <w:b/>
                <w:bCs/>
                <w:sz w:val="22"/>
                <w:szCs w:val="22"/>
              </w:rPr>
              <w:t>Total Sample Size</w:t>
            </w:r>
          </w:p>
        </w:tc>
        <w:tc>
          <w:tcPr>
            <w:tcW w:w="2019" w:type="pct"/>
            <w:tcBorders>
              <w:top w:val="nil"/>
            </w:tcBorders>
            <w:shd w:val="clear" w:color="auto" w:fill="838D9B"/>
            <w:tcMar>
              <w:top w:w="72" w:type="dxa"/>
              <w:left w:w="144" w:type="dxa"/>
              <w:bottom w:w="72" w:type="dxa"/>
              <w:right w:w="144" w:type="dxa"/>
            </w:tcMar>
            <w:hideMark/>
          </w:tcPr>
          <w:p w:rsidR="007F2BE4" w:rsidRPr="002934F7" w:rsidRDefault="007F2BE4" w:rsidP="007F2BE4">
            <w:pPr>
              <w:jc w:val="center"/>
              <w:rPr>
                <w:rFonts w:asciiTheme="majorHAnsi" w:hAnsiTheme="majorHAnsi"/>
                <w:b/>
                <w:sz w:val="22"/>
                <w:szCs w:val="22"/>
              </w:rPr>
            </w:pPr>
            <w:r w:rsidRPr="002934F7">
              <w:rPr>
                <w:rFonts w:asciiTheme="majorHAnsi" w:hAnsiTheme="majorHAnsi"/>
                <w:b/>
                <w:bCs/>
                <w:sz w:val="22"/>
                <w:szCs w:val="22"/>
              </w:rPr>
              <w:t>Details/Location</w:t>
            </w:r>
          </w:p>
        </w:tc>
      </w:tr>
      <w:tr w:rsidR="007F2BE4" w:rsidRPr="002934F7" w:rsidTr="007F2BE4">
        <w:trPr>
          <w:trHeight w:val="425"/>
        </w:trPr>
        <w:tc>
          <w:tcPr>
            <w:tcW w:w="1732" w:type="pct"/>
            <w:shd w:val="clear" w:color="auto" w:fill="D9DBDE"/>
            <w:tcMar>
              <w:top w:w="72" w:type="dxa"/>
              <w:left w:w="144" w:type="dxa"/>
              <w:bottom w:w="72" w:type="dxa"/>
              <w:right w:w="144" w:type="dxa"/>
            </w:tcMar>
            <w:hideMark/>
          </w:tcPr>
          <w:p w:rsidR="007F2BE4" w:rsidRPr="002934F7" w:rsidRDefault="007F2BE4" w:rsidP="007F2BE4">
            <w:pPr>
              <w:rPr>
                <w:rFonts w:asciiTheme="majorHAnsi" w:hAnsiTheme="majorHAnsi"/>
                <w:sz w:val="22"/>
                <w:szCs w:val="22"/>
              </w:rPr>
            </w:pPr>
            <w:r w:rsidRPr="002934F7">
              <w:rPr>
                <w:rFonts w:asciiTheme="majorHAnsi" w:hAnsiTheme="majorHAnsi"/>
                <w:sz w:val="22"/>
                <w:szCs w:val="22"/>
              </w:rPr>
              <w:t>In-depth interviews</w:t>
            </w:r>
            <w:r>
              <w:rPr>
                <w:rFonts w:asciiTheme="majorHAnsi" w:hAnsiTheme="majorHAnsi"/>
                <w:sz w:val="22"/>
                <w:szCs w:val="22"/>
              </w:rPr>
              <w:t>/key informant interviews</w:t>
            </w:r>
          </w:p>
        </w:tc>
        <w:tc>
          <w:tcPr>
            <w:tcW w:w="1249" w:type="pct"/>
            <w:shd w:val="clear" w:color="auto" w:fill="D9DBDE"/>
            <w:tcMar>
              <w:top w:w="72" w:type="dxa"/>
              <w:left w:w="144" w:type="dxa"/>
              <w:bottom w:w="72" w:type="dxa"/>
              <w:right w:w="144" w:type="dxa"/>
            </w:tcMar>
            <w:hideMark/>
          </w:tcPr>
          <w:p w:rsidR="007F2BE4" w:rsidRDefault="007F2BE4" w:rsidP="007F2BE4">
            <w:pPr>
              <w:jc w:val="center"/>
              <w:rPr>
                <w:rFonts w:asciiTheme="majorHAnsi" w:hAnsiTheme="majorHAnsi"/>
                <w:sz w:val="22"/>
                <w:szCs w:val="22"/>
              </w:rPr>
            </w:pPr>
            <w:r>
              <w:rPr>
                <w:rFonts w:asciiTheme="majorHAnsi" w:hAnsiTheme="majorHAnsi"/>
                <w:sz w:val="22"/>
                <w:szCs w:val="22"/>
              </w:rPr>
              <w:t>2</w:t>
            </w:r>
          </w:p>
          <w:p w:rsidR="007F2BE4" w:rsidRDefault="007F2BE4" w:rsidP="007F2BE4">
            <w:pPr>
              <w:jc w:val="center"/>
              <w:rPr>
                <w:rFonts w:asciiTheme="majorHAnsi" w:hAnsiTheme="majorHAnsi"/>
                <w:sz w:val="22"/>
                <w:szCs w:val="22"/>
              </w:rPr>
            </w:pPr>
            <w:r>
              <w:rPr>
                <w:rFonts w:asciiTheme="majorHAnsi" w:hAnsiTheme="majorHAnsi"/>
                <w:sz w:val="22"/>
                <w:szCs w:val="22"/>
              </w:rPr>
              <w:t>1</w:t>
            </w:r>
          </w:p>
          <w:p w:rsidR="007F2BE4" w:rsidRDefault="007F2BE4" w:rsidP="007F2BE4">
            <w:pPr>
              <w:jc w:val="center"/>
              <w:rPr>
                <w:rFonts w:asciiTheme="majorHAnsi" w:hAnsiTheme="majorHAnsi"/>
                <w:sz w:val="22"/>
                <w:szCs w:val="22"/>
              </w:rPr>
            </w:pPr>
            <w:r>
              <w:rPr>
                <w:rFonts w:asciiTheme="majorHAnsi" w:hAnsiTheme="majorHAnsi"/>
                <w:sz w:val="22"/>
                <w:szCs w:val="22"/>
              </w:rPr>
              <w:t>1</w:t>
            </w:r>
          </w:p>
          <w:p w:rsidR="007F2BE4" w:rsidRPr="002934F7" w:rsidRDefault="007F2BE4" w:rsidP="007F2BE4">
            <w:pPr>
              <w:jc w:val="center"/>
              <w:rPr>
                <w:rFonts w:asciiTheme="majorHAnsi" w:hAnsiTheme="majorHAnsi"/>
                <w:sz w:val="22"/>
                <w:szCs w:val="22"/>
              </w:rPr>
            </w:pPr>
            <w:r>
              <w:rPr>
                <w:rFonts w:asciiTheme="majorHAnsi" w:hAnsiTheme="majorHAnsi"/>
                <w:sz w:val="22"/>
                <w:szCs w:val="22"/>
              </w:rPr>
              <w:t>1</w:t>
            </w:r>
          </w:p>
        </w:tc>
        <w:tc>
          <w:tcPr>
            <w:tcW w:w="2019" w:type="pct"/>
            <w:shd w:val="clear" w:color="auto" w:fill="D9DBDE"/>
            <w:tcMar>
              <w:top w:w="72" w:type="dxa"/>
              <w:left w:w="144" w:type="dxa"/>
              <w:bottom w:w="72" w:type="dxa"/>
              <w:right w:w="144" w:type="dxa"/>
            </w:tcMar>
            <w:hideMark/>
          </w:tcPr>
          <w:p w:rsidR="007F2BE4" w:rsidRDefault="007F2BE4" w:rsidP="007F2BE4">
            <w:pPr>
              <w:rPr>
                <w:rFonts w:asciiTheme="majorHAnsi" w:hAnsiTheme="majorHAnsi"/>
                <w:sz w:val="22"/>
                <w:szCs w:val="22"/>
              </w:rPr>
            </w:pPr>
            <w:r>
              <w:rPr>
                <w:rFonts w:asciiTheme="majorHAnsi" w:hAnsiTheme="majorHAnsi"/>
                <w:sz w:val="22"/>
                <w:szCs w:val="22"/>
              </w:rPr>
              <w:t>FCHVs</w:t>
            </w:r>
            <w:r>
              <w:rPr>
                <w:rStyle w:val="FootnoteReference"/>
                <w:rFonts w:asciiTheme="majorHAnsi" w:hAnsiTheme="majorHAnsi"/>
                <w:sz w:val="22"/>
                <w:szCs w:val="22"/>
              </w:rPr>
              <w:footnoteReference w:id="1"/>
            </w:r>
            <w:r>
              <w:rPr>
                <w:rFonts w:asciiTheme="majorHAnsi" w:hAnsiTheme="majorHAnsi"/>
                <w:sz w:val="22"/>
                <w:szCs w:val="22"/>
              </w:rPr>
              <w:t xml:space="preserve"> </w:t>
            </w:r>
          </w:p>
          <w:p w:rsidR="007F2BE4" w:rsidRDefault="007F2BE4" w:rsidP="007F2BE4">
            <w:pPr>
              <w:rPr>
                <w:rFonts w:asciiTheme="majorHAnsi" w:hAnsiTheme="majorHAnsi"/>
                <w:sz w:val="22"/>
                <w:szCs w:val="22"/>
              </w:rPr>
            </w:pPr>
            <w:proofErr w:type="spellStart"/>
            <w:r>
              <w:rPr>
                <w:rFonts w:asciiTheme="majorHAnsi" w:hAnsiTheme="majorHAnsi"/>
                <w:sz w:val="22"/>
                <w:szCs w:val="22"/>
              </w:rPr>
              <w:t>Kirtipur</w:t>
            </w:r>
            <w:proofErr w:type="spellEnd"/>
            <w:r>
              <w:rPr>
                <w:rFonts w:asciiTheme="majorHAnsi" w:hAnsiTheme="majorHAnsi"/>
                <w:sz w:val="22"/>
                <w:szCs w:val="22"/>
              </w:rPr>
              <w:t xml:space="preserve"> health post doctor</w:t>
            </w:r>
          </w:p>
          <w:p w:rsidR="007F2BE4" w:rsidRDefault="007F2BE4" w:rsidP="007F2BE4">
            <w:pPr>
              <w:rPr>
                <w:rFonts w:asciiTheme="majorHAnsi" w:hAnsiTheme="majorHAnsi"/>
                <w:sz w:val="22"/>
                <w:szCs w:val="22"/>
              </w:rPr>
            </w:pPr>
            <w:r>
              <w:rPr>
                <w:rFonts w:asciiTheme="majorHAnsi" w:hAnsiTheme="majorHAnsi"/>
                <w:sz w:val="22"/>
                <w:szCs w:val="22"/>
              </w:rPr>
              <w:t>Teacher</w:t>
            </w:r>
          </w:p>
          <w:p w:rsidR="007F2BE4" w:rsidRPr="002934F7" w:rsidRDefault="007F2BE4" w:rsidP="007F2BE4">
            <w:pPr>
              <w:rPr>
                <w:rFonts w:asciiTheme="majorHAnsi" w:hAnsiTheme="majorHAnsi"/>
                <w:sz w:val="22"/>
                <w:szCs w:val="22"/>
              </w:rPr>
            </w:pPr>
            <w:r>
              <w:rPr>
                <w:rFonts w:asciiTheme="majorHAnsi" w:hAnsiTheme="majorHAnsi"/>
                <w:sz w:val="22"/>
                <w:szCs w:val="22"/>
              </w:rPr>
              <w:t>Community leader</w:t>
            </w:r>
          </w:p>
        </w:tc>
      </w:tr>
      <w:tr w:rsidR="007F2BE4" w:rsidRPr="002934F7" w:rsidTr="007F2BE4">
        <w:trPr>
          <w:trHeight w:val="529"/>
        </w:trPr>
        <w:tc>
          <w:tcPr>
            <w:tcW w:w="1732" w:type="pct"/>
            <w:shd w:val="clear" w:color="auto" w:fill="F2F2F2" w:themeFill="background1" w:themeFillShade="F2"/>
            <w:tcMar>
              <w:top w:w="72" w:type="dxa"/>
              <w:left w:w="144" w:type="dxa"/>
              <w:bottom w:w="72" w:type="dxa"/>
              <w:right w:w="144" w:type="dxa"/>
            </w:tcMar>
            <w:hideMark/>
          </w:tcPr>
          <w:p w:rsidR="007F2BE4" w:rsidRPr="002934F7" w:rsidRDefault="007F2BE4" w:rsidP="007F2BE4">
            <w:pPr>
              <w:rPr>
                <w:rFonts w:asciiTheme="majorHAnsi" w:hAnsiTheme="majorHAnsi"/>
                <w:sz w:val="22"/>
                <w:szCs w:val="22"/>
              </w:rPr>
            </w:pPr>
            <w:r w:rsidRPr="002934F7">
              <w:rPr>
                <w:rFonts w:asciiTheme="majorHAnsi" w:hAnsiTheme="majorHAnsi"/>
                <w:sz w:val="22"/>
                <w:szCs w:val="22"/>
              </w:rPr>
              <w:t>FGDs</w:t>
            </w:r>
          </w:p>
        </w:tc>
        <w:tc>
          <w:tcPr>
            <w:tcW w:w="1249" w:type="pct"/>
            <w:shd w:val="clear" w:color="auto" w:fill="F2F2F2" w:themeFill="background1" w:themeFillShade="F2"/>
            <w:tcMar>
              <w:top w:w="72" w:type="dxa"/>
              <w:left w:w="144" w:type="dxa"/>
              <w:bottom w:w="72" w:type="dxa"/>
              <w:right w:w="144" w:type="dxa"/>
            </w:tcMar>
            <w:hideMark/>
          </w:tcPr>
          <w:p w:rsidR="007F2BE4" w:rsidRDefault="007F2BE4" w:rsidP="007F2BE4">
            <w:pPr>
              <w:jc w:val="center"/>
              <w:rPr>
                <w:rFonts w:asciiTheme="majorHAnsi" w:hAnsiTheme="majorHAnsi"/>
                <w:sz w:val="22"/>
                <w:szCs w:val="22"/>
              </w:rPr>
            </w:pPr>
            <w:r>
              <w:rPr>
                <w:rFonts w:asciiTheme="majorHAnsi" w:hAnsiTheme="majorHAnsi"/>
                <w:sz w:val="22"/>
                <w:szCs w:val="22"/>
              </w:rPr>
              <w:t>20</w:t>
            </w:r>
          </w:p>
          <w:p w:rsidR="007F2BE4" w:rsidRDefault="007F2BE4" w:rsidP="007F2BE4">
            <w:pPr>
              <w:jc w:val="center"/>
              <w:rPr>
                <w:rFonts w:asciiTheme="majorHAnsi" w:hAnsiTheme="majorHAnsi"/>
                <w:sz w:val="22"/>
                <w:szCs w:val="22"/>
              </w:rPr>
            </w:pPr>
          </w:p>
          <w:p w:rsidR="007F2BE4" w:rsidRDefault="007F2BE4" w:rsidP="007F2BE4">
            <w:pPr>
              <w:jc w:val="center"/>
              <w:rPr>
                <w:rFonts w:asciiTheme="majorHAnsi" w:hAnsiTheme="majorHAnsi"/>
                <w:sz w:val="22"/>
                <w:szCs w:val="22"/>
              </w:rPr>
            </w:pPr>
          </w:p>
          <w:p w:rsidR="007F2BE4" w:rsidRPr="002934F7" w:rsidRDefault="007F2BE4" w:rsidP="007F2BE4">
            <w:pPr>
              <w:jc w:val="center"/>
              <w:rPr>
                <w:rFonts w:asciiTheme="majorHAnsi" w:hAnsiTheme="majorHAnsi"/>
                <w:sz w:val="22"/>
                <w:szCs w:val="22"/>
              </w:rPr>
            </w:pPr>
            <w:r>
              <w:rPr>
                <w:rFonts w:asciiTheme="majorHAnsi" w:hAnsiTheme="majorHAnsi"/>
                <w:sz w:val="22"/>
                <w:szCs w:val="22"/>
              </w:rPr>
              <w:t>5</w:t>
            </w:r>
          </w:p>
        </w:tc>
        <w:tc>
          <w:tcPr>
            <w:tcW w:w="2019" w:type="pct"/>
            <w:shd w:val="clear" w:color="auto" w:fill="F2F2F2" w:themeFill="background1" w:themeFillShade="F2"/>
            <w:tcMar>
              <w:top w:w="72" w:type="dxa"/>
              <w:left w:w="144" w:type="dxa"/>
              <w:bottom w:w="72" w:type="dxa"/>
              <w:right w:w="144" w:type="dxa"/>
            </w:tcMar>
            <w:hideMark/>
          </w:tcPr>
          <w:p w:rsidR="007F2BE4" w:rsidRDefault="007F2BE4" w:rsidP="007F2BE4">
            <w:pPr>
              <w:rPr>
                <w:rFonts w:asciiTheme="majorHAnsi" w:hAnsiTheme="majorHAnsi"/>
                <w:sz w:val="22"/>
                <w:szCs w:val="22"/>
              </w:rPr>
            </w:pPr>
            <w:r>
              <w:rPr>
                <w:rFonts w:asciiTheme="majorHAnsi" w:hAnsiTheme="majorHAnsi"/>
                <w:sz w:val="22"/>
                <w:szCs w:val="22"/>
              </w:rPr>
              <w:t>Intervention (4 per ward - program participants, drop outs, men, children)</w:t>
            </w:r>
          </w:p>
          <w:p w:rsidR="007F2BE4" w:rsidRPr="002934F7" w:rsidRDefault="007F2BE4" w:rsidP="007F2BE4">
            <w:pPr>
              <w:rPr>
                <w:rFonts w:asciiTheme="majorHAnsi" w:hAnsiTheme="majorHAnsi"/>
                <w:sz w:val="22"/>
                <w:szCs w:val="22"/>
              </w:rPr>
            </w:pPr>
            <w:r>
              <w:rPr>
                <w:rFonts w:asciiTheme="majorHAnsi" w:hAnsiTheme="majorHAnsi"/>
                <w:sz w:val="22"/>
                <w:szCs w:val="22"/>
              </w:rPr>
              <w:t xml:space="preserve">Control </w:t>
            </w:r>
          </w:p>
        </w:tc>
      </w:tr>
      <w:tr w:rsidR="007F2BE4" w:rsidRPr="002934F7" w:rsidTr="007F2BE4">
        <w:trPr>
          <w:trHeight w:val="378"/>
        </w:trPr>
        <w:tc>
          <w:tcPr>
            <w:tcW w:w="1732" w:type="pct"/>
            <w:shd w:val="clear" w:color="auto" w:fill="D9D9D9" w:themeFill="background1" w:themeFillShade="D9"/>
            <w:tcMar>
              <w:top w:w="72" w:type="dxa"/>
              <w:left w:w="144" w:type="dxa"/>
              <w:bottom w:w="72" w:type="dxa"/>
              <w:right w:w="144" w:type="dxa"/>
            </w:tcMar>
            <w:hideMark/>
          </w:tcPr>
          <w:p w:rsidR="007F2BE4" w:rsidRPr="002934F7" w:rsidRDefault="007F2BE4" w:rsidP="007F2BE4">
            <w:pPr>
              <w:rPr>
                <w:rFonts w:asciiTheme="majorHAnsi" w:hAnsiTheme="majorHAnsi"/>
                <w:sz w:val="22"/>
                <w:szCs w:val="22"/>
              </w:rPr>
            </w:pPr>
            <w:r w:rsidRPr="002934F7">
              <w:rPr>
                <w:rFonts w:asciiTheme="majorHAnsi" w:hAnsiTheme="majorHAnsi"/>
                <w:sz w:val="22"/>
                <w:szCs w:val="22"/>
              </w:rPr>
              <w:t>KAP Survey</w:t>
            </w:r>
          </w:p>
        </w:tc>
        <w:tc>
          <w:tcPr>
            <w:tcW w:w="1249" w:type="pct"/>
            <w:shd w:val="clear" w:color="auto" w:fill="D9D9D9" w:themeFill="background1" w:themeFillShade="D9"/>
            <w:tcMar>
              <w:top w:w="72" w:type="dxa"/>
              <w:left w:w="144" w:type="dxa"/>
              <w:bottom w:w="72" w:type="dxa"/>
              <w:right w:w="144" w:type="dxa"/>
            </w:tcMar>
            <w:hideMark/>
          </w:tcPr>
          <w:p w:rsidR="007F2BE4" w:rsidRDefault="007F2BE4" w:rsidP="007F2BE4">
            <w:pPr>
              <w:jc w:val="center"/>
              <w:rPr>
                <w:rFonts w:asciiTheme="majorHAnsi" w:hAnsiTheme="majorHAnsi"/>
                <w:sz w:val="22"/>
                <w:szCs w:val="22"/>
              </w:rPr>
            </w:pPr>
            <w:r w:rsidRPr="002934F7">
              <w:rPr>
                <w:rFonts w:asciiTheme="majorHAnsi" w:hAnsiTheme="majorHAnsi"/>
                <w:sz w:val="22"/>
                <w:szCs w:val="22"/>
              </w:rPr>
              <w:t>1</w:t>
            </w:r>
            <w:r>
              <w:rPr>
                <w:rFonts w:asciiTheme="majorHAnsi" w:hAnsiTheme="majorHAnsi"/>
                <w:sz w:val="22"/>
                <w:szCs w:val="22"/>
              </w:rPr>
              <w:t>60</w:t>
            </w:r>
          </w:p>
          <w:p w:rsidR="007F2BE4" w:rsidRPr="002934F7" w:rsidRDefault="007F2BE4" w:rsidP="007F2BE4">
            <w:pPr>
              <w:jc w:val="center"/>
              <w:rPr>
                <w:rFonts w:asciiTheme="majorHAnsi" w:hAnsiTheme="majorHAnsi"/>
                <w:sz w:val="22"/>
                <w:szCs w:val="22"/>
              </w:rPr>
            </w:pPr>
            <w:r>
              <w:rPr>
                <w:rFonts w:asciiTheme="majorHAnsi" w:hAnsiTheme="majorHAnsi"/>
                <w:sz w:val="22"/>
                <w:szCs w:val="22"/>
              </w:rPr>
              <w:t>160</w:t>
            </w:r>
          </w:p>
        </w:tc>
        <w:tc>
          <w:tcPr>
            <w:tcW w:w="2019" w:type="pct"/>
            <w:shd w:val="clear" w:color="auto" w:fill="D9D9D9" w:themeFill="background1" w:themeFillShade="D9"/>
            <w:tcMar>
              <w:top w:w="72" w:type="dxa"/>
              <w:left w:w="144" w:type="dxa"/>
              <w:bottom w:w="72" w:type="dxa"/>
              <w:right w:w="144" w:type="dxa"/>
            </w:tcMar>
            <w:hideMark/>
          </w:tcPr>
          <w:p w:rsidR="007F2BE4" w:rsidRDefault="007F2BE4" w:rsidP="007F2BE4">
            <w:pPr>
              <w:rPr>
                <w:rFonts w:asciiTheme="majorHAnsi" w:hAnsiTheme="majorHAnsi"/>
                <w:sz w:val="22"/>
                <w:szCs w:val="22"/>
              </w:rPr>
            </w:pPr>
            <w:r>
              <w:rPr>
                <w:rFonts w:asciiTheme="majorHAnsi" w:hAnsiTheme="majorHAnsi"/>
                <w:sz w:val="22"/>
                <w:szCs w:val="22"/>
              </w:rPr>
              <w:t>Intervention</w:t>
            </w:r>
            <w:r w:rsidRPr="002934F7">
              <w:rPr>
                <w:rFonts w:asciiTheme="majorHAnsi" w:hAnsiTheme="majorHAnsi"/>
                <w:sz w:val="22"/>
                <w:szCs w:val="22"/>
              </w:rPr>
              <w:t xml:space="preserve"> </w:t>
            </w:r>
          </w:p>
          <w:p w:rsidR="007F2BE4" w:rsidRPr="002934F7" w:rsidRDefault="007F2BE4" w:rsidP="007F2BE4">
            <w:pPr>
              <w:rPr>
                <w:rFonts w:asciiTheme="majorHAnsi" w:hAnsiTheme="majorHAnsi"/>
                <w:sz w:val="22"/>
                <w:szCs w:val="22"/>
              </w:rPr>
            </w:pPr>
            <w:r>
              <w:rPr>
                <w:rFonts w:asciiTheme="majorHAnsi" w:hAnsiTheme="majorHAnsi"/>
                <w:sz w:val="22"/>
                <w:szCs w:val="22"/>
              </w:rPr>
              <w:t xml:space="preserve">Control </w:t>
            </w:r>
          </w:p>
        </w:tc>
      </w:tr>
      <w:tr w:rsidR="007F2BE4" w:rsidRPr="002934F7" w:rsidTr="007F2BE4">
        <w:trPr>
          <w:trHeight w:val="617"/>
        </w:trPr>
        <w:tc>
          <w:tcPr>
            <w:tcW w:w="1732" w:type="pct"/>
            <w:shd w:val="clear" w:color="auto" w:fill="F2F2F2" w:themeFill="background1" w:themeFillShade="F2"/>
            <w:tcMar>
              <w:top w:w="72" w:type="dxa"/>
              <w:left w:w="144" w:type="dxa"/>
              <w:bottom w:w="72" w:type="dxa"/>
              <w:right w:w="144" w:type="dxa"/>
            </w:tcMar>
            <w:hideMark/>
          </w:tcPr>
          <w:p w:rsidR="007F2BE4" w:rsidRPr="002934F7" w:rsidRDefault="007F2BE4" w:rsidP="007F2BE4">
            <w:pPr>
              <w:rPr>
                <w:rFonts w:asciiTheme="majorHAnsi" w:hAnsiTheme="majorHAnsi"/>
                <w:sz w:val="22"/>
                <w:szCs w:val="22"/>
              </w:rPr>
            </w:pPr>
            <w:r w:rsidRPr="002934F7">
              <w:rPr>
                <w:rFonts w:asciiTheme="majorHAnsi" w:hAnsiTheme="majorHAnsi"/>
                <w:sz w:val="22"/>
                <w:szCs w:val="22"/>
              </w:rPr>
              <w:t>Structured Observation</w:t>
            </w:r>
          </w:p>
        </w:tc>
        <w:tc>
          <w:tcPr>
            <w:tcW w:w="1249" w:type="pct"/>
            <w:shd w:val="clear" w:color="auto" w:fill="F2F2F2" w:themeFill="background1" w:themeFillShade="F2"/>
            <w:tcMar>
              <w:top w:w="72" w:type="dxa"/>
              <w:left w:w="144" w:type="dxa"/>
              <w:bottom w:w="72" w:type="dxa"/>
              <w:right w:w="144" w:type="dxa"/>
            </w:tcMar>
            <w:hideMark/>
          </w:tcPr>
          <w:p w:rsidR="007F2BE4" w:rsidRDefault="007F2BE4" w:rsidP="007F2BE4">
            <w:pPr>
              <w:jc w:val="center"/>
              <w:rPr>
                <w:rFonts w:asciiTheme="majorHAnsi" w:hAnsiTheme="majorHAnsi"/>
                <w:sz w:val="22"/>
                <w:szCs w:val="22"/>
              </w:rPr>
            </w:pPr>
            <w:r w:rsidRPr="002934F7">
              <w:rPr>
                <w:rFonts w:asciiTheme="majorHAnsi" w:hAnsiTheme="majorHAnsi" w:cstheme="majorHAnsi"/>
                <w:sz w:val="22"/>
                <w:szCs w:val="22"/>
              </w:rPr>
              <w:t>±</w:t>
            </w:r>
            <w:r w:rsidRPr="002934F7">
              <w:rPr>
                <w:rFonts w:asciiTheme="majorHAnsi" w:hAnsiTheme="majorHAnsi"/>
                <w:sz w:val="22"/>
                <w:szCs w:val="22"/>
              </w:rPr>
              <w:t>50</w:t>
            </w:r>
          </w:p>
          <w:p w:rsidR="007F2BE4" w:rsidRPr="002934F7" w:rsidRDefault="007F2BE4" w:rsidP="007F2BE4">
            <w:pPr>
              <w:jc w:val="center"/>
              <w:rPr>
                <w:rFonts w:asciiTheme="majorHAnsi" w:hAnsiTheme="majorHAnsi"/>
                <w:sz w:val="22"/>
                <w:szCs w:val="22"/>
              </w:rPr>
            </w:pPr>
            <w:r w:rsidRPr="002934F7">
              <w:rPr>
                <w:rFonts w:asciiTheme="majorHAnsi" w:hAnsiTheme="majorHAnsi" w:cstheme="majorHAnsi"/>
                <w:sz w:val="22"/>
                <w:szCs w:val="22"/>
              </w:rPr>
              <w:t>±</w:t>
            </w:r>
            <w:r>
              <w:rPr>
                <w:rFonts w:asciiTheme="majorHAnsi" w:hAnsiTheme="majorHAnsi" w:cstheme="majorHAnsi"/>
                <w:sz w:val="22"/>
                <w:szCs w:val="22"/>
              </w:rPr>
              <w:t>50</w:t>
            </w:r>
          </w:p>
        </w:tc>
        <w:tc>
          <w:tcPr>
            <w:tcW w:w="2019" w:type="pct"/>
            <w:shd w:val="clear" w:color="auto" w:fill="F2F2F2" w:themeFill="background1" w:themeFillShade="F2"/>
            <w:tcMar>
              <w:top w:w="72" w:type="dxa"/>
              <w:left w:w="144" w:type="dxa"/>
              <w:bottom w:w="72" w:type="dxa"/>
              <w:right w:w="144" w:type="dxa"/>
            </w:tcMar>
            <w:hideMark/>
          </w:tcPr>
          <w:p w:rsidR="007F2BE4" w:rsidRDefault="007F2BE4" w:rsidP="007F2BE4">
            <w:pPr>
              <w:rPr>
                <w:rFonts w:asciiTheme="majorHAnsi" w:hAnsiTheme="majorHAnsi"/>
                <w:sz w:val="22"/>
                <w:szCs w:val="22"/>
              </w:rPr>
            </w:pPr>
            <w:r>
              <w:rPr>
                <w:rFonts w:asciiTheme="majorHAnsi" w:hAnsiTheme="majorHAnsi"/>
                <w:sz w:val="22"/>
                <w:szCs w:val="22"/>
              </w:rPr>
              <w:t>Intervention</w:t>
            </w:r>
          </w:p>
          <w:p w:rsidR="007F2BE4" w:rsidRPr="002934F7" w:rsidRDefault="007F2BE4" w:rsidP="007F2BE4">
            <w:pPr>
              <w:rPr>
                <w:rFonts w:asciiTheme="majorHAnsi" w:hAnsiTheme="majorHAnsi"/>
                <w:sz w:val="22"/>
                <w:szCs w:val="22"/>
              </w:rPr>
            </w:pPr>
            <w:r>
              <w:rPr>
                <w:rFonts w:asciiTheme="majorHAnsi" w:hAnsiTheme="majorHAnsi"/>
                <w:sz w:val="22"/>
                <w:szCs w:val="22"/>
              </w:rPr>
              <w:t>Control</w:t>
            </w:r>
          </w:p>
        </w:tc>
      </w:tr>
    </w:tbl>
    <w:p w:rsidR="007F2BE4" w:rsidRDefault="007F2BE4" w:rsidP="00966320">
      <w:pPr>
        <w:jc w:val="both"/>
        <w:rPr>
          <w:rFonts w:asciiTheme="majorHAnsi" w:hAnsiTheme="majorHAnsi" w:cstheme="majorHAnsi"/>
          <w:sz w:val="22"/>
          <w:szCs w:val="22"/>
        </w:rPr>
      </w:pPr>
    </w:p>
    <w:tbl>
      <w:tblPr>
        <w:tblpPr w:leftFromText="180" w:rightFromText="180" w:vertAnchor="page" w:horzAnchor="margin" w:tblpXSpec="center" w:tblpY="7189"/>
        <w:tblW w:w="6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20"/>
        <w:gridCol w:w="615"/>
        <w:gridCol w:w="615"/>
        <w:gridCol w:w="615"/>
        <w:gridCol w:w="615"/>
        <w:gridCol w:w="615"/>
        <w:gridCol w:w="614"/>
        <w:gridCol w:w="614"/>
        <w:gridCol w:w="614"/>
        <w:gridCol w:w="614"/>
        <w:gridCol w:w="614"/>
        <w:gridCol w:w="614"/>
        <w:gridCol w:w="614"/>
        <w:gridCol w:w="614"/>
        <w:gridCol w:w="614"/>
        <w:gridCol w:w="612"/>
      </w:tblGrid>
      <w:tr w:rsidR="007F2BE4" w:rsidRPr="00E41383" w:rsidTr="007F2BE4">
        <w:trPr>
          <w:trHeight w:val="344"/>
        </w:trPr>
        <w:tc>
          <w:tcPr>
            <w:tcW w:w="5000" w:type="pct"/>
            <w:gridSpan w:val="16"/>
            <w:tcBorders>
              <w:top w:val="nil"/>
              <w:left w:val="nil"/>
              <w:bottom w:val="nil"/>
              <w:right w:val="nil"/>
            </w:tcBorders>
            <w:shd w:val="clear" w:color="auto" w:fill="FFFFFF" w:themeFill="background1"/>
            <w:tcMar>
              <w:top w:w="72" w:type="dxa"/>
              <w:left w:w="144" w:type="dxa"/>
              <w:bottom w:w="72" w:type="dxa"/>
              <w:right w:w="144" w:type="dxa"/>
            </w:tcMar>
            <w:hideMark/>
          </w:tcPr>
          <w:p w:rsidR="007F2BE4" w:rsidRDefault="007F2BE4" w:rsidP="007F2BE4">
            <w:pPr>
              <w:rPr>
                <w:rFonts w:asciiTheme="majorHAnsi" w:hAnsiTheme="majorHAnsi" w:cstheme="majorHAnsi"/>
                <w:b/>
                <w:bCs/>
                <w:sz w:val="20"/>
                <w:szCs w:val="20"/>
              </w:rPr>
            </w:pPr>
            <w:r>
              <w:rPr>
                <w:rFonts w:asciiTheme="majorHAnsi" w:hAnsiTheme="majorHAnsi" w:cstheme="majorHAnsi"/>
                <w:b/>
                <w:sz w:val="22"/>
                <w:szCs w:val="22"/>
              </w:rPr>
              <w:t>Table 2: Research schedule</w:t>
            </w:r>
          </w:p>
        </w:tc>
      </w:tr>
      <w:tr w:rsidR="007F2BE4" w:rsidRPr="00E41383" w:rsidTr="007F2BE4">
        <w:trPr>
          <w:trHeight w:val="654"/>
        </w:trPr>
        <w:tc>
          <w:tcPr>
            <w:tcW w:w="786" w:type="pct"/>
            <w:tcBorders>
              <w:top w:val="nil"/>
            </w:tcBorders>
            <w:shd w:val="clear" w:color="auto" w:fill="838D9B"/>
            <w:tcMar>
              <w:top w:w="72" w:type="dxa"/>
              <w:left w:w="144" w:type="dxa"/>
              <w:bottom w:w="72" w:type="dxa"/>
              <w:right w:w="144" w:type="dxa"/>
            </w:tcMar>
            <w:hideMark/>
          </w:tcPr>
          <w:p w:rsidR="007F2BE4" w:rsidRPr="00FE1243" w:rsidRDefault="007F2BE4" w:rsidP="007F2BE4">
            <w:pPr>
              <w:rPr>
                <w:rFonts w:asciiTheme="majorHAnsi" w:hAnsiTheme="majorHAnsi" w:cstheme="majorHAnsi"/>
                <w:b/>
                <w:sz w:val="22"/>
                <w:szCs w:val="22"/>
              </w:rPr>
            </w:pPr>
            <w:r w:rsidRPr="00FE1243">
              <w:rPr>
                <w:rFonts w:asciiTheme="majorHAnsi" w:hAnsiTheme="majorHAnsi" w:cstheme="majorHAnsi"/>
                <w:b/>
                <w:sz w:val="22"/>
                <w:szCs w:val="22"/>
              </w:rPr>
              <w:t>Activity</w:t>
            </w:r>
          </w:p>
        </w:tc>
        <w:tc>
          <w:tcPr>
            <w:tcW w:w="281" w:type="pct"/>
            <w:tcBorders>
              <w:top w:val="nil"/>
            </w:tcBorders>
            <w:shd w:val="clear" w:color="auto" w:fill="838D9B"/>
            <w:tcMar>
              <w:top w:w="72" w:type="dxa"/>
              <w:left w:w="144" w:type="dxa"/>
              <w:bottom w:w="72" w:type="dxa"/>
              <w:right w:w="144" w:type="dxa"/>
            </w:tcMar>
            <w:hideMark/>
          </w:tcPr>
          <w:p w:rsidR="007F2BE4" w:rsidRPr="00E41383" w:rsidRDefault="007F2BE4" w:rsidP="007F2BE4">
            <w:pPr>
              <w:jc w:val="center"/>
              <w:rPr>
                <w:rFonts w:asciiTheme="majorHAnsi" w:hAnsiTheme="majorHAnsi" w:cstheme="majorHAnsi"/>
                <w:sz w:val="20"/>
                <w:szCs w:val="20"/>
              </w:rPr>
            </w:pPr>
            <w:r w:rsidRPr="00E41383">
              <w:rPr>
                <w:rFonts w:asciiTheme="majorHAnsi" w:hAnsiTheme="majorHAnsi" w:cstheme="majorHAnsi"/>
                <w:b/>
                <w:bCs/>
                <w:sz w:val="20"/>
                <w:szCs w:val="20"/>
              </w:rPr>
              <w:t>Day</w:t>
            </w:r>
            <w:r>
              <w:rPr>
                <w:rFonts w:asciiTheme="majorHAnsi" w:hAnsiTheme="majorHAnsi" w:cstheme="majorHAnsi"/>
                <w:b/>
                <w:bCs/>
                <w:sz w:val="20"/>
                <w:szCs w:val="20"/>
              </w:rPr>
              <w:t xml:space="preserve"> 1</w:t>
            </w:r>
          </w:p>
        </w:tc>
        <w:tc>
          <w:tcPr>
            <w:tcW w:w="281" w:type="pct"/>
            <w:tcBorders>
              <w:top w:val="nil"/>
            </w:tcBorders>
            <w:shd w:val="clear" w:color="auto" w:fill="838D9B"/>
            <w:tcMar>
              <w:top w:w="72" w:type="dxa"/>
              <w:left w:w="144" w:type="dxa"/>
              <w:bottom w:w="72" w:type="dxa"/>
              <w:right w:w="144" w:type="dxa"/>
            </w:tcMar>
            <w:hideMark/>
          </w:tcPr>
          <w:p w:rsidR="007F2BE4" w:rsidRPr="00E41383" w:rsidRDefault="007F2BE4" w:rsidP="007F2BE4">
            <w:pPr>
              <w:jc w:val="center"/>
              <w:rPr>
                <w:rFonts w:asciiTheme="majorHAnsi" w:hAnsiTheme="majorHAnsi" w:cstheme="majorHAnsi"/>
                <w:sz w:val="20"/>
                <w:szCs w:val="20"/>
              </w:rPr>
            </w:pPr>
            <w:r w:rsidRPr="00E41383">
              <w:rPr>
                <w:rFonts w:asciiTheme="majorHAnsi" w:hAnsiTheme="majorHAnsi" w:cstheme="majorHAnsi"/>
                <w:b/>
                <w:bCs/>
                <w:sz w:val="20"/>
                <w:szCs w:val="20"/>
              </w:rPr>
              <w:t>Day 2</w:t>
            </w:r>
          </w:p>
        </w:tc>
        <w:tc>
          <w:tcPr>
            <w:tcW w:w="281" w:type="pct"/>
            <w:tcBorders>
              <w:top w:val="nil"/>
            </w:tcBorders>
            <w:shd w:val="clear" w:color="auto" w:fill="838D9B"/>
            <w:tcMar>
              <w:top w:w="72" w:type="dxa"/>
              <w:left w:w="144" w:type="dxa"/>
              <w:bottom w:w="72" w:type="dxa"/>
              <w:right w:w="144" w:type="dxa"/>
            </w:tcMar>
            <w:hideMark/>
          </w:tcPr>
          <w:p w:rsidR="007F2BE4" w:rsidRPr="00E41383" w:rsidRDefault="007F2BE4" w:rsidP="007F2BE4">
            <w:pPr>
              <w:jc w:val="center"/>
              <w:rPr>
                <w:rFonts w:asciiTheme="majorHAnsi" w:hAnsiTheme="majorHAnsi" w:cstheme="majorHAnsi"/>
                <w:sz w:val="20"/>
                <w:szCs w:val="20"/>
              </w:rPr>
            </w:pPr>
            <w:r w:rsidRPr="00E41383">
              <w:rPr>
                <w:rFonts w:asciiTheme="majorHAnsi" w:hAnsiTheme="majorHAnsi" w:cstheme="majorHAnsi"/>
                <w:b/>
                <w:bCs/>
                <w:sz w:val="20"/>
                <w:szCs w:val="20"/>
              </w:rPr>
              <w:t>Day 3</w:t>
            </w:r>
          </w:p>
        </w:tc>
        <w:tc>
          <w:tcPr>
            <w:tcW w:w="281" w:type="pct"/>
            <w:tcBorders>
              <w:top w:val="nil"/>
            </w:tcBorders>
            <w:shd w:val="clear" w:color="auto" w:fill="838D9B"/>
            <w:tcMar>
              <w:top w:w="72" w:type="dxa"/>
              <w:left w:w="144" w:type="dxa"/>
              <w:bottom w:w="72" w:type="dxa"/>
              <w:right w:w="144" w:type="dxa"/>
            </w:tcMar>
            <w:hideMark/>
          </w:tcPr>
          <w:p w:rsidR="007F2BE4" w:rsidRPr="00E41383" w:rsidRDefault="007F2BE4" w:rsidP="007F2BE4">
            <w:pPr>
              <w:jc w:val="center"/>
              <w:rPr>
                <w:rFonts w:asciiTheme="majorHAnsi" w:hAnsiTheme="majorHAnsi" w:cstheme="majorHAnsi"/>
                <w:sz w:val="20"/>
                <w:szCs w:val="20"/>
              </w:rPr>
            </w:pPr>
            <w:r w:rsidRPr="00E41383">
              <w:rPr>
                <w:rFonts w:asciiTheme="majorHAnsi" w:hAnsiTheme="majorHAnsi" w:cstheme="majorHAnsi"/>
                <w:b/>
                <w:bCs/>
                <w:sz w:val="20"/>
                <w:szCs w:val="20"/>
              </w:rPr>
              <w:t>Day 4</w:t>
            </w:r>
          </w:p>
        </w:tc>
        <w:tc>
          <w:tcPr>
            <w:tcW w:w="281" w:type="pct"/>
            <w:tcBorders>
              <w:top w:val="nil"/>
            </w:tcBorders>
            <w:shd w:val="clear" w:color="auto" w:fill="838D9B"/>
            <w:tcMar>
              <w:top w:w="72" w:type="dxa"/>
              <w:left w:w="144" w:type="dxa"/>
              <w:bottom w:w="72" w:type="dxa"/>
              <w:right w:w="144" w:type="dxa"/>
            </w:tcMar>
            <w:hideMark/>
          </w:tcPr>
          <w:p w:rsidR="007F2BE4" w:rsidRPr="00E41383" w:rsidRDefault="007F2BE4" w:rsidP="007F2BE4">
            <w:pPr>
              <w:jc w:val="center"/>
              <w:rPr>
                <w:rFonts w:asciiTheme="majorHAnsi" w:hAnsiTheme="majorHAnsi" w:cstheme="majorHAnsi"/>
                <w:sz w:val="20"/>
                <w:szCs w:val="20"/>
              </w:rPr>
            </w:pPr>
            <w:r w:rsidRPr="00E41383">
              <w:rPr>
                <w:rFonts w:asciiTheme="majorHAnsi" w:hAnsiTheme="majorHAnsi" w:cstheme="majorHAnsi"/>
                <w:b/>
                <w:bCs/>
                <w:sz w:val="20"/>
                <w:szCs w:val="20"/>
              </w:rPr>
              <w:t>Day 5</w:t>
            </w:r>
          </w:p>
        </w:tc>
        <w:tc>
          <w:tcPr>
            <w:tcW w:w="281" w:type="pct"/>
            <w:tcBorders>
              <w:top w:val="nil"/>
            </w:tcBorders>
            <w:shd w:val="clear" w:color="auto" w:fill="838D9B"/>
            <w:tcMar>
              <w:top w:w="72" w:type="dxa"/>
              <w:left w:w="144" w:type="dxa"/>
              <w:bottom w:w="72" w:type="dxa"/>
              <w:right w:w="144" w:type="dxa"/>
            </w:tcMar>
            <w:hideMark/>
          </w:tcPr>
          <w:p w:rsidR="007F2BE4" w:rsidRPr="00E41383" w:rsidRDefault="007F2BE4" w:rsidP="007F2BE4">
            <w:pPr>
              <w:jc w:val="center"/>
              <w:rPr>
                <w:rFonts w:asciiTheme="majorHAnsi" w:hAnsiTheme="majorHAnsi" w:cstheme="majorHAnsi"/>
                <w:sz w:val="20"/>
                <w:szCs w:val="20"/>
              </w:rPr>
            </w:pPr>
            <w:r w:rsidRPr="00E41383">
              <w:rPr>
                <w:rFonts w:asciiTheme="majorHAnsi" w:hAnsiTheme="majorHAnsi" w:cstheme="majorHAnsi"/>
                <w:b/>
                <w:bCs/>
                <w:sz w:val="20"/>
                <w:szCs w:val="20"/>
              </w:rPr>
              <w:t>Day 6</w:t>
            </w:r>
          </w:p>
        </w:tc>
        <w:tc>
          <w:tcPr>
            <w:tcW w:w="281" w:type="pct"/>
            <w:tcBorders>
              <w:top w:val="nil"/>
            </w:tcBorders>
            <w:shd w:val="clear" w:color="auto" w:fill="838D9B"/>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 xml:space="preserve">Day </w:t>
            </w:r>
            <w:r w:rsidRPr="00E41383">
              <w:rPr>
                <w:rFonts w:asciiTheme="majorHAnsi" w:hAnsiTheme="majorHAnsi" w:cstheme="majorHAnsi"/>
                <w:b/>
                <w:bCs/>
                <w:sz w:val="20"/>
                <w:szCs w:val="20"/>
              </w:rPr>
              <w:t>7</w:t>
            </w:r>
          </w:p>
        </w:tc>
        <w:tc>
          <w:tcPr>
            <w:tcW w:w="281" w:type="pct"/>
            <w:tcBorders>
              <w:top w:val="nil"/>
            </w:tcBorders>
            <w:shd w:val="clear" w:color="auto" w:fill="838D9B"/>
            <w:tcMar>
              <w:top w:w="72" w:type="dxa"/>
              <w:left w:w="144" w:type="dxa"/>
              <w:bottom w:w="72" w:type="dxa"/>
              <w:right w:w="144" w:type="dxa"/>
            </w:tcMar>
            <w:hideMark/>
          </w:tcPr>
          <w:p w:rsidR="007F2BE4" w:rsidRPr="00E41383" w:rsidRDefault="007F2BE4" w:rsidP="007F2BE4">
            <w:pPr>
              <w:jc w:val="center"/>
              <w:rPr>
                <w:rFonts w:asciiTheme="majorHAnsi" w:hAnsiTheme="majorHAnsi" w:cstheme="majorHAnsi"/>
                <w:sz w:val="20"/>
                <w:szCs w:val="20"/>
              </w:rPr>
            </w:pPr>
            <w:r w:rsidRPr="00E41383">
              <w:rPr>
                <w:rFonts w:asciiTheme="majorHAnsi" w:hAnsiTheme="majorHAnsi" w:cstheme="majorHAnsi"/>
                <w:b/>
                <w:bCs/>
                <w:sz w:val="20"/>
                <w:szCs w:val="20"/>
              </w:rPr>
              <w:t>Day 8</w:t>
            </w:r>
          </w:p>
        </w:tc>
        <w:tc>
          <w:tcPr>
            <w:tcW w:w="281" w:type="pct"/>
            <w:tcBorders>
              <w:top w:val="nil"/>
            </w:tcBorders>
            <w:shd w:val="clear" w:color="auto" w:fill="838D9B"/>
            <w:tcMar>
              <w:top w:w="72" w:type="dxa"/>
              <w:left w:w="144" w:type="dxa"/>
              <w:bottom w:w="72" w:type="dxa"/>
              <w:right w:w="144" w:type="dxa"/>
            </w:tcMar>
            <w:hideMark/>
          </w:tcPr>
          <w:p w:rsidR="007F2BE4" w:rsidRPr="00E41383" w:rsidRDefault="007F2BE4" w:rsidP="007F2BE4">
            <w:pPr>
              <w:jc w:val="center"/>
              <w:rPr>
                <w:rFonts w:asciiTheme="majorHAnsi" w:hAnsiTheme="majorHAnsi" w:cstheme="majorHAnsi"/>
                <w:sz w:val="20"/>
                <w:szCs w:val="20"/>
              </w:rPr>
            </w:pPr>
            <w:r w:rsidRPr="00E41383">
              <w:rPr>
                <w:rFonts w:asciiTheme="majorHAnsi" w:hAnsiTheme="majorHAnsi" w:cstheme="majorHAnsi"/>
                <w:b/>
                <w:bCs/>
                <w:sz w:val="20"/>
                <w:szCs w:val="20"/>
              </w:rPr>
              <w:t>Day 9</w:t>
            </w:r>
          </w:p>
        </w:tc>
        <w:tc>
          <w:tcPr>
            <w:tcW w:w="281" w:type="pct"/>
            <w:tcBorders>
              <w:top w:val="nil"/>
            </w:tcBorders>
            <w:shd w:val="clear" w:color="auto" w:fill="838D9B"/>
            <w:tcMar>
              <w:top w:w="72" w:type="dxa"/>
              <w:left w:w="144" w:type="dxa"/>
              <w:bottom w:w="72" w:type="dxa"/>
              <w:right w:w="144" w:type="dxa"/>
            </w:tcMar>
            <w:hideMark/>
          </w:tcPr>
          <w:p w:rsidR="007F2BE4" w:rsidRPr="00E41383" w:rsidRDefault="007F2BE4" w:rsidP="007F2BE4">
            <w:pPr>
              <w:jc w:val="center"/>
              <w:rPr>
                <w:rFonts w:asciiTheme="majorHAnsi" w:hAnsiTheme="majorHAnsi" w:cstheme="majorHAnsi"/>
                <w:sz w:val="20"/>
                <w:szCs w:val="20"/>
              </w:rPr>
            </w:pPr>
            <w:r w:rsidRPr="00E41383">
              <w:rPr>
                <w:rFonts w:asciiTheme="majorHAnsi" w:hAnsiTheme="majorHAnsi" w:cstheme="majorHAnsi"/>
                <w:b/>
                <w:bCs/>
                <w:sz w:val="20"/>
                <w:szCs w:val="20"/>
              </w:rPr>
              <w:t>Day 10</w:t>
            </w:r>
          </w:p>
        </w:tc>
        <w:tc>
          <w:tcPr>
            <w:tcW w:w="281" w:type="pct"/>
            <w:tcBorders>
              <w:top w:val="nil"/>
            </w:tcBorders>
            <w:shd w:val="clear" w:color="auto" w:fill="838D9B"/>
          </w:tcPr>
          <w:p w:rsidR="007F2BE4"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Day</w:t>
            </w:r>
          </w:p>
          <w:p w:rsidR="007F2BE4" w:rsidRPr="00E41383"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11</w:t>
            </w:r>
          </w:p>
        </w:tc>
        <w:tc>
          <w:tcPr>
            <w:tcW w:w="281" w:type="pct"/>
            <w:tcBorders>
              <w:top w:val="nil"/>
            </w:tcBorders>
            <w:shd w:val="clear" w:color="auto" w:fill="838D9B"/>
          </w:tcPr>
          <w:p w:rsidR="007F2BE4"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 xml:space="preserve">Day </w:t>
            </w:r>
          </w:p>
          <w:p w:rsidR="007F2BE4" w:rsidRPr="00E41383"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12</w:t>
            </w:r>
          </w:p>
        </w:tc>
        <w:tc>
          <w:tcPr>
            <w:tcW w:w="281" w:type="pct"/>
            <w:tcBorders>
              <w:top w:val="nil"/>
            </w:tcBorders>
            <w:shd w:val="clear" w:color="auto" w:fill="838D9B"/>
          </w:tcPr>
          <w:p w:rsidR="007F2BE4"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 xml:space="preserve">Day </w:t>
            </w:r>
          </w:p>
          <w:p w:rsidR="007F2BE4" w:rsidRPr="00E41383"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13</w:t>
            </w:r>
          </w:p>
        </w:tc>
        <w:tc>
          <w:tcPr>
            <w:tcW w:w="281" w:type="pct"/>
            <w:tcBorders>
              <w:top w:val="nil"/>
            </w:tcBorders>
            <w:shd w:val="clear" w:color="auto" w:fill="838D9B"/>
          </w:tcPr>
          <w:p w:rsidR="007F2BE4"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 xml:space="preserve">Day </w:t>
            </w:r>
          </w:p>
          <w:p w:rsidR="007F2BE4" w:rsidRPr="00E41383"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14</w:t>
            </w:r>
          </w:p>
        </w:tc>
        <w:tc>
          <w:tcPr>
            <w:tcW w:w="280" w:type="pct"/>
            <w:tcBorders>
              <w:top w:val="nil"/>
            </w:tcBorders>
            <w:shd w:val="clear" w:color="auto" w:fill="838D9B"/>
          </w:tcPr>
          <w:p w:rsidR="007F2BE4"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 xml:space="preserve">Day </w:t>
            </w:r>
          </w:p>
          <w:p w:rsidR="007F2BE4" w:rsidRDefault="007F2BE4" w:rsidP="007F2BE4">
            <w:pPr>
              <w:jc w:val="center"/>
              <w:rPr>
                <w:rFonts w:asciiTheme="majorHAnsi" w:hAnsiTheme="majorHAnsi" w:cstheme="majorHAnsi"/>
                <w:b/>
                <w:bCs/>
                <w:sz w:val="20"/>
                <w:szCs w:val="20"/>
              </w:rPr>
            </w:pPr>
            <w:r>
              <w:rPr>
                <w:rFonts w:asciiTheme="majorHAnsi" w:hAnsiTheme="majorHAnsi" w:cstheme="majorHAnsi"/>
                <w:b/>
                <w:bCs/>
                <w:sz w:val="20"/>
                <w:szCs w:val="20"/>
              </w:rPr>
              <w:t>15</w:t>
            </w:r>
          </w:p>
        </w:tc>
      </w:tr>
      <w:tr w:rsidR="007F2BE4" w:rsidRPr="002934F7" w:rsidTr="007F2BE4">
        <w:trPr>
          <w:trHeight w:val="580"/>
        </w:trPr>
        <w:tc>
          <w:tcPr>
            <w:tcW w:w="786" w:type="pct"/>
            <w:shd w:val="clear" w:color="auto" w:fill="D9DBDE"/>
            <w:tcMar>
              <w:top w:w="72" w:type="dxa"/>
              <w:left w:w="144" w:type="dxa"/>
              <w:bottom w:w="72" w:type="dxa"/>
              <w:right w:w="144" w:type="dxa"/>
            </w:tcMar>
            <w:hideMark/>
          </w:tcPr>
          <w:p w:rsidR="007F2BE4" w:rsidRDefault="007F2BE4" w:rsidP="007F2BE4">
            <w:pPr>
              <w:rPr>
                <w:rFonts w:asciiTheme="majorHAnsi" w:hAnsiTheme="majorHAnsi" w:cstheme="majorHAnsi"/>
                <w:sz w:val="22"/>
                <w:szCs w:val="22"/>
              </w:rPr>
            </w:pPr>
            <w:r>
              <w:rPr>
                <w:rFonts w:asciiTheme="majorHAnsi" w:hAnsiTheme="majorHAnsi" w:cstheme="majorHAnsi"/>
                <w:sz w:val="22"/>
                <w:szCs w:val="22"/>
              </w:rPr>
              <w:t>Pre-test tools</w:t>
            </w:r>
          </w:p>
          <w:p w:rsidR="007F2BE4" w:rsidRPr="002934F7" w:rsidRDefault="007F2BE4" w:rsidP="007F2BE4">
            <w:pPr>
              <w:rPr>
                <w:rFonts w:asciiTheme="majorHAnsi" w:hAnsiTheme="majorHAnsi" w:cstheme="majorHAnsi"/>
                <w:sz w:val="22"/>
                <w:szCs w:val="22"/>
              </w:rPr>
            </w:pPr>
            <w:r>
              <w:rPr>
                <w:rFonts w:asciiTheme="majorHAnsi" w:hAnsiTheme="majorHAnsi" w:cstheme="majorHAnsi"/>
                <w:sz w:val="22"/>
                <w:szCs w:val="22"/>
              </w:rPr>
              <w:t>Trial run</w:t>
            </w: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bCs/>
                <w:sz w:val="28"/>
                <w:szCs w:val="28"/>
              </w:rPr>
            </w:pPr>
            <w:r w:rsidRPr="00512AE2">
              <w:rPr>
                <w:rFonts w:asciiTheme="majorHAnsi" w:hAnsiTheme="majorHAnsi" w:cstheme="majorHAnsi"/>
                <w:bCs/>
                <w:sz w:val="28"/>
                <w:szCs w:val="28"/>
              </w:rPr>
              <w:t>X</w:t>
            </w:r>
          </w:p>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hideMark/>
          </w:tcPr>
          <w:p w:rsidR="007F2BE4" w:rsidRPr="00512AE2" w:rsidRDefault="007F2BE4" w:rsidP="007F2BE4">
            <w:pP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r>
              <w:rPr>
                <w:rFonts w:asciiTheme="majorHAnsi" w:hAnsiTheme="majorHAnsi" w:cstheme="majorHAnsi"/>
                <w:sz w:val="28"/>
                <w:szCs w:val="28"/>
              </w:rPr>
              <w:t>X</w:t>
            </w: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0" w:type="pct"/>
            <w:shd w:val="clear" w:color="auto" w:fill="D9DBDE"/>
          </w:tcPr>
          <w:p w:rsidR="007F2BE4" w:rsidRPr="00512AE2" w:rsidRDefault="007F2BE4" w:rsidP="007F2BE4">
            <w:pPr>
              <w:jc w:val="center"/>
              <w:rPr>
                <w:rFonts w:asciiTheme="majorHAnsi" w:hAnsiTheme="majorHAnsi" w:cstheme="majorHAnsi"/>
                <w:sz w:val="28"/>
                <w:szCs w:val="28"/>
              </w:rPr>
            </w:pPr>
          </w:p>
        </w:tc>
      </w:tr>
      <w:tr w:rsidR="007F2BE4" w:rsidRPr="002934F7" w:rsidTr="007F2BE4">
        <w:trPr>
          <w:trHeight w:val="580"/>
        </w:trPr>
        <w:tc>
          <w:tcPr>
            <w:tcW w:w="786" w:type="pct"/>
            <w:shd w:val="clear" w:color="auto" w:fill="D9DBDE"/>
            <w:tcMar>
              <w:top w:w="72" w:type="dxa"/>
              <w:left w:w="144" w:type="dxa"/>
              <w:bottom w:w="72" w:type="dxa"/>
              <w:right w:w="144" w:type="dxa"/>
            </w:tcMar>
            <w:hideMark/>
          </w:tcPr>
          <w:p w:rsidR="007F2BE4" w:rsidRPr="002934F7" w:rsidRDefault="007F2BE4" w:rsidP="007F2BE4">
            <w:pPr>
              <w:rPr>
                <w:rFonts w:asciiTheme="majorHAnsi" w:hAnsiTheme="majorHAnsi" w:cstheme="majorHAnsi"/>
                <w:sz w:val="22"/>
                <w:szCs w:val="22"/>
              </w:rPr>
            </w:pPr>
            <w:r w:rsidRPr="002934F7">
              <w:rPr>
                <w:rFonts w:asciiTheme="majorHAnsi" w:hAnsiTheme="majorHAnsi" w:cstheme="majorHAnsi"/>
                <w:sz w:val="22"/>
                <w:szCs w:val="22"/>
              </w:rPr>
              <w:t>FGDs</w:t>
            </w: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r w:rsidRPr="00512AE2">
              <w:rPr>
                <w:rFonts w:asciiTheme="majorHAnsi" w:hAnsiTheme="majorHAnsi" w:cstheme="majorHAnsi"/>
                <w:sz w:val="28"/>
                <w:szCs w:val="28"/>
              </w:rPr>
              <w:t>X</w:t>
            </w: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r w:rsidRPr="00512AE2">
              <w:rPr>
                <w:rFonts w:asciiTheme="majorHAnsi" w:hAnsiTheme="majorHAnsi" w:cstheme="majorHAnsi"/>
                <w:sz w:val="28"/>
                <w:szCs w:val="28"/>
              </w:rPr>
              <w:t>X</w:t>
            </w: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r w:rsidRPr="00512AE2">
              <w:rPr>
                <w:rFonts w:asciiTheme="majorHAnsi" w:hAnsiTheme="majorHAnsi" w:cstheme="majorHAnsi"/>
                <w:sz w:val="28"/>
                <w:szCs w:val="28"/>
              </w:rPr>
              <w:t>X</w:t>
            </w: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r w:rsidRPr="00512AE2">
              <w:rPr>
                <w:rFonts w:asciiTheme="majorHAnsi" w:hAnsiTheme="majorHAnsi" w:cstheme="majorHAnsi"/>
                <w:sz w:val="28"/>
                <w:szCs w:val="28"/>
              </w:rPr>
              <w:t>X</w:t>
            </w: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r w:rsidRPr="00512AE2">
              <w:rPr>
                <w:rFonts w:asciiTheme="majorHAnsi" w:hAnsiTheme="majorHAnsi" w:cstheme="majorHAnsi"/>
                <w:sz w:val="28"/>
                <w:szCs w:val="28"/>
              </w:rPr>
              <w:t>X</w:t>
            </w: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0" w:type="pct"/>
            <w:shd w:val="clear" w:color="auto" w:fill="D9DBDE"/>
          </w:tcPr>
          <w:p w:rsidR="007F2BE4" w:rsidRPr="00512AE2" w:rsidRDefault="007F2BE4" w:rsidP="007F2BE4">
            <w:pPr>
              <w:jc w:val="center"/>
              <w:rPr>
                <w:rFonts w:asciiTheme="majorHAnsi" w:hAnsiTheme="majorHAnsi" w:cstheme="majorHAnsi"/>
                <w:sz w:val="28"/>
                <w:szCs w:val="28"/>
              </w:rPr>
            </w:pPr>
          </w:p>
        </w:tc>
      </w:tr>
      <w:tr w:rsidR="007F2BE4" w:rsidRPr="002934F7" w:rsidTr="007F2BE4">
        <w:trPr>
          <w:trHeight w:val="580"/>
        </w:trPr>
        <w:tc>
          <w:tcPr>
            <w:tcW w:w="786" w:type="pct"/>
            <w:shd w:val="clear" w:color="auto" w:fill="D9DBDE"/>
            <w:tcMar>
              <w:top w:w="72" w:type="dxa"/>
              <w:left w:w="144" w:type="dxa"/>
              <w:bottom w:w="72" w:type="dxa"/>
              <w:right w:w="144" w:type="dxa"/>
            </w:tcMar>
          </w:tcPr>
          <w:p w:rsidR="007F2BE4" w:rsidRPr="002934F7" w:rsidRDefault="007F2BE4" w:rsidP="007F2BE4">
            <w:pPr>
              <w:rPr>
                <w:rFonts w:asciiTheme="majorHAnsi" w:hAnsiTheme="majorHAnsi" w:cstheme="majorHAnsi"/>
                <w:sz w:val="22"/>
                <w:szCs w:val="22"/>
              </w:rPr>
            </w:pPr>
            <w:r>
              <w:rPr>
                <w:rFonts w:asciiTheme="majorHAnsi" w:hAnsiTheme="majorHAnsi" w:cstheme="majorHAnsi"/>
                <w:sz w:val="22"/>
                <w:szCs w:val="22"/>
              </w:rPr>
              <w:t>Key informant interviews</w:t>
            </w: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bCs/>
                <w:sz w:val="28"/>
                <w:szCs w:val="28"/>
              </w:rPr>
            </w:pPr>
            <w:r>
              <w:rPr>
                <w:rFonts w:asciiTheme="majorHAnsi" w:hAnsiTheme="majorHAnsi" w:cstheme="majorHAnsi"/>
                <w:bCs/>
                <w:sz w:val="28"/>
                <w:szCs w:val="28"/>
              </w:rPr>
              <w:t>X</w:t>
            </w: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bCs/>
                <w:sz w:val="28"/>
                <w:szCs w:val="28"/>
              </w:rPr>
            </w:pPr>
            <w:r>
              <w:rPr>
                <w:rFonts w:asciiTheme="majorHAnsi" w:hAnsiTheme="majorHAnsi" w:cstheme="majorHAnsi"/>
                <w:bCs/>
                <w:sz w:val="28"/>
                <w:szCs w:val="28"/>
              </w:rPr>
              <w:t>X</w:t>
            </w: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Mar>
              <w:top w:w="72" w:type="dxa"/>
              <w:left w:w="144" w:type="dxa"/>
              <w:bottom w:w="72" w:type="dxa"/>
              <w:right w:w="144" w:type="dxa"/>
            </w:tcMar>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BDE"/>
          </w:tcPr>
          <w:p w:rsidR="007F2BE4" w:rsidRPr="00512AE2" w:rsidRDefault="007F2BE4" w:rsidP="007F2BE4">
            <w:pPr>
              <w:jc w:val="center"/>
              <w:rPr>
                <w:rFonts w:asciiTheme="majorHAnsi" w:hAnsiTheme="majorHAnsi" w:cstheme="majorHAnsi"/>
                <w:sz w:val="28"/>
                <w:szCs w:val="28"/>
              </w:rPr>
            </w:pPr>
          </w:p>
        </w:tc>
        <w:tc>
          <w:tcPr>
            <w:tcW w:w="280" w:type="pct"/>
            <w:shd w:val="clear" w:color="auto" w:fill="D9DBDE"/>
          </w:tcPr>
          <w:p w:rsidR="007F2BE4" w:rsidRPr="00512AE2" w:rsidRDefault="007F2BE4" w:rsidP="007F2BE4">
            <w:pPr>
              <w:jc w:val="center"/>
              <w:rPr>
                <w:rFonts w:asciiTheme="majorHAnsi" w:hAnsiTheme="majorHAnsi" w:cstheme="majorHAnsi"/>
                <w:sz w:val="28"/>
                <w:szCs w:val="28"/>
              </w:rPr>
            </w:pPr>
          </w:p>
        </w:tc>
      </w:tr>
      <w:tr w:rsidR="007F2BE4" w:rsidRPr="002934F7" w:rsidTr="007F2BE4">
        <w:trPr>
          <w:trHeight w:val="580"/>
        </w:trPr>
        <w:tc>
          <w:tcPr>
            <w:tcW w:w="786" w:type="pct"/>
            <w:shd w:val="clear" w:color="auto" w:fill="F2F2F2" w:themeFill="background1" w:themeFillShade="F2"/>
            <w:tcMar>
              <w:top w:w="72" w:type="dxa"/>
              <w:left w:w="144" w:type="dxa"/>
              <w:bottom w:w="72" w:type="dxa"/>
              <w:right w:w="144" w:type="dxa"/>
            </w:tcMar>
            <w:hideMark/>
          </w:tcPr>
          <w:p w:rsidR="007F2BE4" w:rsidRPr="002934F7" w:rsidRDefault="007F2BE4" w:rsidP="007F2BE4">
            <w:pPr>
              <w:rPr>
                <w:rFonts w:asciiTheme="majorHAnsi" w:hAnsiTheme="majorHAnsi" w:cstheme="majorHAnsi"/>
                <w:sz w:val="22"/>
                <w:szCs w:val="22"/>
              </w:rPr>
            </w:pPr>
            <w:r w:rsidRPr="002934F7">
              <w:rPr>
                <w:rFonts w:asciiTheme="majorHAnsi" w:hAnsiTheme="majorHAnsi" w:cstheme="majorHAnsi"/>
                <w:sz w:val="22"/>
                <w:szCs w:val="22"/>
              </w:rPr>
              <w:t>Structured</w:t>
            </w:r>
          </w:p>
          <w:p w:rsidR="007F2BE4" w:rsidRPr="002934F7" w:rsidRDefault="007F2BE4" w:rsidP="007F2BE4">
            <w:pPr>
              <w:rPr>
                <w:rFonts w:asciiTheme="majorHAnsi" w:hAnsiTheme="majorHAnsi" w:cstheme="majorHAnsi"/>
                <w:sz w:val="22"/>
                <w:szCs w:val="22"/>
              </w:rPr>
            </w:pPr>
            <w:r w:rsidRPr="002934F7">
              <w:rPr>
                <w:rFonts w:asciiTheme="majorHAnsi" w:hAnsiTheme="majorHAnsi" w:cstheme="majorHAnsi"/>
                <w:sz w:val="22"/>
                <w:szCs w:val="22"/>
              </w:rPr>
              <w:t>Observation</w:t>
            </w: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F2F2F2" w:themeFill="background1" w:themeFillShade="F2"/>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r>
              <w:rPr>
                <w:rFonts w:asciiTheme="majorHAnsi" w:hAnsiTheme="majorHAnsi" w:cstheme="majorHAnsi"/>
                <w:sz w:val="28"/>
                <w:szCs w:val="28"/>
              </w:rPr>
              <w:t>X</w:t>
            </w:r>
          </w:p>
        </w:tc>
        <w:tc>
          <w:tcPr>
            <w:tcW w:w="281" w:type="pct"/>
            <w:shd w:val="clear" w:color="auto" w:fill="F2F2F2" w:themeFill="background1" w:themeFillShade="F2"/>
          </w:tcPr>
          <w:p w:rsidR="007F2BE4" w:rsidRPr="00512AE2" w:rsidRDefault="007F2BE4" w:rsidP="007F2BE4">
            <w:pPr>
              <w:jc w:val="center"/>
              <w:rPr>
                <w:rFonts w:asciiTheme="majorHAnsi" w:hAnsiTheme="majorHAnsi" w:cstheme="majorHAnsi"/>
                <w:sz w:val="28"/>
                <w:szCs w:val="28"/>
              </w:rPr>
            </w:pPr>
            <w:r>
              <w:rPr>
                <w:rFonts w:asciiTheme="majorHAnsi" w:hAnsiTheme="majorHAnsi" w:cstheme="majorHAnsi"/>
                <w:sz w:val="28"/>
                <w:szCs w:val="28"/>
              </w:rPr>
              <w:t>X</w:t>
            </w:r>
          </w:p>
        </w:tc>
        <w:tc>
          <w:tcPr>
            <w:tcW w:w="281" w:type="pct"/>
            <w:shd w:val="clear" w:color="auto" w:fill="F2F2F2" w:themeFill="background1" w:themeFillShade="F2"/>
          </w:tcPr>
          <w:p w:rsidR="007F2BE4" w:rsidRPr="00512AE2" w:rsidRDefault="007F2BE4" w:rsidP="007F2BE4">
            <w:pPr>
              <w:jc w:val="center"/>
              <w:rPr>
                <w:rFonts w:asciiTheme="majorHAnsi" w:hAnsiTheme="majorHAnsi" w:cstheme="majorHAnsi"/>
                <w:sz w:val="28"/>
                <w:szCs w:val="28"/>
              </w:rPr>
            </w:pPr>
            <w:r>
              <w:rPr>
                <w:rFonts w:asciiTheme="majorHAnsi" w:hAnsiTheme="majorHAnsi" w:cstheme="majorHAnsi"/>
                <w:sz w:val="28"/>
                <w:szCs w:val="28"/>
              </w:rPr>
              <w:t>X</w:t>
            </w:r>
          </w:p>
        </w:tc>
        <w:tc>
          <w:tcPr>
            <w:tcW w:w="281" w:type="pct"/>
            <w:shd w:val="clear" w:color="auto" w:fill="F2F2F2" w:themeFill="background1" w:themeFillShade="F2"/>
          </w:tcPr>
          <w:p w:rsidR="007F2BE4" w:rsidRPr="00512AE2" w:rsidRDefault="007F2BE4" w:rsidP="007F2BE4">
            <w:pPr>
              <w:jc w:val="center"/>
              <w:rPr>
                <w:rFonts w:asciiTheme="majorHAnsi" w:hAnsiTheme="majorHAnsi" w:cstheme="majorHAnsi"/>
                <w:sz w:val="28"/>
                <w:szCs w:val="28"/>
              </w:rPr>
            </w:pPr>
            <w:r>
              <w:rPr>
                <w:rFonts w:asciiTheme="majorHAnsi" w:hAnsiTheme="majorHAnsi" w:cstheme="majorHAnsi"/>
                <w:sz w:val="28"/>
                <w:szCs w:val="28"/>
              </w:rPr>
              <w:t>X</w:t>
            </w:r>
          </w:p>
        </w:tc>
        <w:tc>
          <w:tcPr>
            <w:tcW w:w="281" w:type="pct"/>
            <w:shd w:val="clear" w:color="auto" w:fill="F2F2F2" w:themeFill="background1" w:themeFillShade="F2"/>
          </w:tcPr>
          <w:p w:rsidR="007F2BE4" w:rsidRPr="00512AE2" w:rsidRDefault="007F2BE4" w:rsidP="007F2BE4">
            <w:pPr>
              <w:jc w:val="center"/>
              <w:rPr>
                <w:rFonts w:asciiTheme="majorHAnsi" w:hAnsiTheme="majorHAnsi" w:cstheme="majorHAnsi"/>
                <w:sz w:val="28"/>
                <w:szCs w:val="28"/>
              </w:rPr>
            </w:pPr>
            <w:r>
              <w:rPr>
                <w:rFonts w:asciiTheme="majorHAnsi" w:hAnsiTheme="majorHAnsi" w:cstheme="majorHAnsi"/>
                <w:sz w:val="28"/>
                <w:szCs w:val="28"/>
              </w:rPr>
              <w:t>X</w:t>
            </w:r>
          </w:p>
        </w:tc>
        <w:tc>
          <w:tcPr>
            <w:tcW w:w="280" w:type="pct"/>
            <w:shd w:val="clear" w:color="auto" w:fill="F2F2F2" w:themeFill="background1" w:themeFillShade="F2"/>
          </w:tcPr>
          <w:p w:rsidR="007F2BE4" w:rsidRPr="00512AE2" w:rsidRDefault="007F2BE4" w:rsidP="007F2BE4">
            <w:pPr>
              <w:jc w:val="center"/>
              <w:rPr>
                <w:rFonts w:asciiTheme="majorHAnsi" w:hAnsiTheme="majorHAnsi" w:cstheme="majorHAnsi"/>
                <w:sz w:val="28"/>
                <w:szCs w:val="28"/>
              </w:rPr>
            </w:pPr>
          </w:p>
        </w:tc>
      </w:tr>
      <w:tr w:rsidR="007F2BE4" w:rsidRPr="002934F7" w:rsidTr="007F2BE4">
        <w:trPr>
          <w:trHeight w:val="580"/>
        </w:trPr>
        <w:tc>
          <w:tcPr>
            <w:tcW w:w="786" w:type="pct"/>
            <w:shd w:val="clear" w:color="auto" w:fill="D9D9D9" w:themeFill="background1" w:themeFillShade="D9"/>
            <w:tcMar>
              <w:top w:w="72" w:type="dxa"/>
              <w:left w:w="144" w:type="dxa"/>
              <w:bottom w:w="72" w:type="dxa"/>
              <w:right w:w="144" w:type="dxa"/>
            </w:tcMar>
            <w:hideMark/>
          </w:tcPr>
          <w:p w:rsidR="007F2BE4" w:rsidRPr="002934F7" w:rsidRDefault="007F2BE4" w:rsidP="007F2BE4">
            <w:pPr>
              <w:rPr>
                <w:rFonts w:asciiTheme="majorHAnsi" w:hAnsiTheme="majorHAnsi" w:cstheme="majorHAnsi"/>
                <w:sz w:val="22"/>
                <w:szCs w:val="22"/>
              </w:rPr>
            </w:pPr>
            <w:r w:rsidRPr="002934F7">
              <w:rPr>
                <w:rFonts w:asciiTheme="majorHAnsi" w:hAnsiTheme="majorHAnsi" w:cstheme="majorHAnsi"/>
                <w:sz w:val="22"/>
                <w:szCs w:val="22"/>
              </w:rPr>
              <w:t>Household survey</w:t>
            </w:r>
            <w:r>
              <w:rPr>
                <w:rFonts w:asciiTheme="majorHAnsi" w:hAnsiTheme="majorHAnsi" w:cstheme="majorHAnsi"/>
                <w:sz w:val="22"/>
                <w:szCs w:val="22"/>
              </w:rPr>
              <w:t>/picture card</w:t>
            </w: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bCs/>
                <w:sz w:val="28"/>
                <w:szCs w:val="28"/>
              </w:rPr>
            </w:pPr>
          </w:p>
          <w:p w:rsidR="007F2BE4" w:rsidRPr="00512AE2" w:rsidRDefault="007F2BE4" w:rsidP="007F2BE4">
            <w:pPr>
              <w:jc w:val="center"/>
              <w:rPr>
                <w:rFonts w:asciiTheme="majorHAnsi" w:hAnsiTheme="majorHAnsi" w:cstheme="majorHAnsi"/>
                <w:sz w:val="28"/>
                <w:szCs w:val="28"/>
              </w:rPr>
            </w:pP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rPr>
                <w:rFonts w:asciiTheme="majorHAnsi" w:hAnsiTheme="majorHAnsi" w:cstheme="majorHAnsi"/>
                <w:sz w:val="28"/>
                <w:szCs w:val="28"/>
              </w:rPr>
            </w:pP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sz w:val="28"/>
                <w:szCs w:val="28"/>
              </w:rPr>
            </w:pPr>
          </w:p>
        </w:tc>
        <w:tc>
          <w:tcPr>
            <w:tcW w:w="281" w:type="pct"/>
            <w:shd w:val="clear" w:color="auto" w:fill="D9D9D9" w:themeFill="background1" w:themeFillShade="D9"/>
            <w:tcMar>
              <w:top w:w="72" w:type="dxa"/>
              <w:left w:w="144" w:type="dxa"/>
              <w:bottom w:w="72" w:type="dxa"/>
              <w:right w:w="144" w:type="dxa"/>
            </w:tcMar>
            <w:hideMark/>
          </w:tcPr>
          <w:p w:rsidR="007F2BE4" w:rsidRPr="00512AE2" w:rsidRDefault="007F2BE4" w:rsidP="007F2BE4">
            <w:pPr>
              <w:jc w:val="center"/>
              <w:rPr>
                <w:rFonts w:asciiTheme="majorHAnsi" w:hAnsiTheme="majorHAnsi" w:cstheme="majorHAnsi"/>
                <w:bCs/>
                <w:sz w:val="28"/>
                <w:szCs w:val="28"/>
              </w:rPr>
            </w:pPr>
            <w:r>
              <w:rPr>
                <w:rFonts w:asciiTheme="majorHAnsi" w:hAnsiTheme="majorHAnsi" w:cstheme="majorHAnsi"/>
                <w:bCs/>
                <w:sz w:val="28"/>
                <w:szCs w:val="28"/>
              </w:rPr>
              <w:t>X</w:t>
            </w:r>
          </w:p>
        </w:tc>
        <w:tc>
          <w:tcPr>
            <w:tcW w:w="281" w:type="pct"/>
            <w:shd w:val="clear" w:color="auto" w:fill="D9D9D9" w:themeFill="background1" w:themeFillShade="D9"/>
          </w:tcPr>
          <w:p w:rsidR="007F2BE4" w:rsidRPr="00512AE2" w:rsidRDefault="007F2BE4" w:rsidP="007F2BE4">
            <w:pPr>
              <w:jc w:val="center"/>
              <w:rPr>
                <w:rFonts w:asciiTheme="majorHAnsi" w:hAnsiTheme="majorHAnsi" w:cstheme="majorHAnsi"/>
                <w:bCs/>
                <w:sz w:val="28"/>
                <w:szCs w:val="28"/>
              </w:rPr>
            </w:pPr>
            <w:r>
              <w:rPr>
                <w:rFonts w:asciiTheme="majorHAnsi" w:hAnsiTheme="majorHAnsi" w:cstheme="majorHAnsi"/>
                <w:bCs/>
                <w:sz w:val="28"/>
                <w:szCs w:val="28"/>
              </w:rPr>
              <w:t>X</w:t>
            </w:r>
          </w:p>
        </w:tc>
        <w:tc>
          <w:tcPr>
            <w:tcW w:w="281" w:type="pct"/>
            <w:shd w:val="clear" w:color="auto" w:fill="D9D9D9" w:themeFill="background1" w:themeFillShade="D9"/>
          </w:tcPr>
          <w:p w:rsidR="007F2BE4" w:rsidRPr="00512AE2" w:rsidRDefault="007F2BE4" w:rsidP="007F2BE4">
            <w:pPr>
              <w:jc w:val="center"/>
              <w:rPr>
                <w:rFonts w:asciiTheme="majorHAnsi" w:hAnsiTheme="majorHAnsi" w:cstheme="majorHAnsi"/>
                <w:bCs/>
                <w:sz w:val="28"/>
                <w:szCs w:val="28"/>
              </w:rPr>
            </w:pPr>
            <w:r>
              <w:rPr>
                <w:rFonts w:asciiTheme="majorHAnsi" w:hAnsiTheme="majorHAnsi" w:cstheme="majorHAnsi"/>
                <w:bCs/>
                <w:sz w:val="28"/>
                <w:szCs w:val="28"/>
              </w:rPr>
              <w:t>X</w:t>
            </w:r>
          </w:p>
        </w:tc>
        <w:tc>
          <w:tcPr>
            <w:tcW w:w="281" w:type="pct"/>
            <w:shd w:val="clear" w:color="auto" w:fill="D9D9D9" w:themeFill="background1" w:themeFillShade="D9"/>
          </w:tcPr>
          <w:p w:rsidR="007F2BE4" w:rsidRPr="00512AE2" w:rsidRDefault="007F2BE4" w:rsidP="007F2BE4">
            <w:pPr>
              <w:jc w:val="center"/>
              <w:rPr>
                <w:rFonts w:asciiTheme="majorHAnsi" w:hAnsiTheme="majorHAnsi" w:cstheme="majorHAnsi"/>
                <w:bCs/>
                <w:sz w:val="28"/>
                <w:szCs w:val="28"/>
              </w:rPr>
            </w:pPr>
            <w:r>
              <w:rPr>
                <w:rFonts w:asciiTheme="majorHAnsi" w:hAnsiTheme="majorHAnsi" w:cstheme="majorHAnsi"/>
                <w:bCs/>
                <w:sz w:val="28"/>
                <w:szCs w:val="28"/>
              </w:rPr>
              <w:t>X</w:t>
            </w:r>
          </w:p>
        </w:tc>
        <w:tc>
          <w:tcPr>
            <w:tcW w:w="281" w:type="pct"/>
            <w:shd w:val="clear" w:color="auto" w:fill="D9D9D9" w:themeFill="background1" w:themeFillShade="D9"/>
          </w:tcPr>
          <w:p w:rsidR="007F2BE4" w:rsidRPr="00512AE2" w:rsidRDefault="007F2BE4" w:rsidP="007F2BE4">
            <w:pPr>
              <w:jc w:val="center"/>
              <w:rPr>
                <w:rFonts w:asciiTheme="majorHAnsi" w:hAnsiTheme="majorHAnsi" w:cstheme="majorHAnsi"/>
                <w:bCs/>
                <w:sz w:val="28"/>
                <w:szCs w:val="28"/>
              </w:rPr>
            </w:pPr>
            <w:r>
              <w:rPr>
                <w:rFonts w:asciiTheme="majorHAnsi" w:hAnsiTheme="majorHAnsi" w:cstheme="majorHAnsi"/>
                <w:bCs/>
                <w:sz w:val="28"/>
                <w:szCs w:val="28"/>
              </w:rPr>
              <w:t>X</w:t>
            </w:r>
          </w:p>
        </w:tc>
        <w:tc>
          <w:tcPr>
            <w:tcW w:w="280" w:type="pct"/>
            <w:shd w:val="clear" w:color="auto" w:fill="D9D9D9" w:themeFill="background1" w:themeFillShade="D9"/>
          </w:tcPr>
          <w:p w:rsidR="007F2BE4" w:rsidRPr="00512AE2" w:rsidRDefault="007F2BE4" w:rsidP="007F2BE4">
            <w:pPr>
              <w:jc w:val="center"/>
              <w:rPr>
                <w:rFonts w:asciiTheme="majorHAnsi" w:hAnsiTheme="majorHAnsi" w:cstheme="majorHAnsi"/>
                <w:bCs/>
                <w:sz w:val="28"/>
                <w:szCs w:val="28"/>
              </w:rPr>
            </w:pPr>
            <w:r>
              <w:rPr>
                <w:rFonts w:asciiTheme="majorHAnsi" w:hAnsiTheme="majorHAnsi" w:cstheme="majorHAnsi"/>
                <w:bCs/>
                <w:sz w:val="28"/>
                <w:szCs w:val="28"/>
              </w:rPr>
              <w:t>X</w:t>
            </w:r>
          </w:p>
        </w:tc>
      </w:tr>
    </w:tbl>
    <w:p w:rsidR="007F2BE4" w:rsidRPr="006A3B5D" w:rsidRDefault="007F2BE4" w:rsidP="00F171C0">
      <w:pPr>
        <w:jc w:val="both"/>
        <w:rPr>
          <w:rFonts w:asciiTheme="majorHAnsi" w:hAnsiTheme="majorHAnsi" w:cstheme="majorHAnsi"/>
          <w:sz w:val="22"/>
          <w:szCs w:val="22"/>
        </w:rPr>
      </w:pPr>
    </w:p>
    <w:sectPr w:rsidR="007F2BE4" w:rsidRPr="006A3B5D" w:rsidSect="00BD72F4">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DE9" w:rsidRDefault="00755DE9" w:rsidP="0012586C">
      <w:r>
        <w:separator/>
      </w:r>
    </w:p>
  </w:endnote>
  <w:endnote w:type="continuationSeparator" w:id="0">
    <w:p w:rsidR="00755DE9" w:rsidRDefault="00755DE9" w:rsidP="0012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DE9" w:rsidRDefault="00755DE9" w:rsidP="0012586C">
      <w:r>
        <w:separator/>
      </w:r>
    </w:p>
  </w:footnote>
  <w:footnote w:type="continuationSeparator" w:id="0">
    <w:p w:rsidR="00755DE9" w:rsidRDefault="00755DE9" w:rsidP="0012586C">
      <w:r>
        <w:continuationSeparator/>
      </w:r>
    </w:p>
  </w:footnote>
  <w:footnote w:id="1">
    <w:p w:rsidR="007F2BE4" w:rsidRPr="007C2A76" w:rsidRDefault="007F2BE4" w:rsidP="007F2BE4">
      <w:pPr>
        <w:pStyle w:val="FootnoteText"/>
        <w:rPr>
          <w:rFonts w:asciiTheme="majorHAnsi" w:hAnsiTheme="majorHAnsi" w:cstheme="majorHAnsi"/>
          <w:sz w:val="18"/>
          <w:szCs w:val="18"/>
          <w:lang w:val="en-GB"/>
        </w:rPr>
      </w:pPr>
      <w:r w:rsidRPr="007C2A76">
        <w:rPr>
          <w:rStyle w:val="FootnoteReference"/>
          <w:rFonts w:asciiTheme="majorHAnsi" w:hAnsiTheme="majorHAnsi" w:cstheme="majorHAnsi"/>
          <w:sz w:val="18"/>
          <w:szCs w:val="18"/>
        </w:rPr>
        <w:footnoteRef/>
      </w:r>
      <w:r w:rsidRPr="007C2A76">
        <w:rPr>
          <w:rFonts w:asciiTheme="majorHAnsi" w:hAnsiTheme="majorHAnsi" w:cstheme="majorHAnsi"/>
          <w:sz w:val="18"/>
          <w:szCs w:val="18"/>
        </w:rPr>
        <w:t xml:space="preserve"> Female community health volunteers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2DF" w:rsidRPr="00405783" w:rsidRDefault="004362DF" w:rsidP="00405783">
    <w:pPr>
      <w:jc w:val="center"/>
      <w:rPr>
        <w:rFonts w:ascii="Century Gothic" w:hAnsi="Century Gothic"/>
        <w:b/>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E80"/>
    <w:multiLevelType w:val="hybridMultilevel"/>
    <w:tmpl w:val="2A7AE4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A028AB"/>
    <w:multiLevelType w:val="hybridMultilevel"/>
    <w:tmpl w:val="DA8EF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74830"/>
    <w:multiLevelType w:val="hybridMultilevel"/>
    <w:tmpl w:val="475E7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21D94"/>
    <w:multiLevelType w:val="hybridMultilevel"/>
    <w:tmpl w:val="FDB0F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5627A1"/>
    <w:multiLevelType w:val="hybridMultilevel"/>
    <w:tmpl w:val="1A384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236B7"/>
    <w:multiLevelType w:val="hybridMultilevel"/>
    <w:tmpl w:val="7F9AD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EA6818"/>
    <w:multiLevelType w:val="hybridMultilevel"/>
    <w:tmpl w:val="96908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9D297D"/>
    <w:multiLevelType w:val="hybridMultilevel"/>
    <w:tmpl w:val="975AFFC4"/>
    <w:lvl w:ilvl="0" w:tplc="08090005">
      <w:start w:val="1"/>
      <w:numFmt w:val="bullet"/>
      <w:lvlText w:val=""/>
      <w:lvlJc w:val="left"/>
      <w:pPr>
        <w:ind w:left="720" w:hanging="360"/>
      </w:pPr>
      <w:rPr>
        <w:rFonts w:ascii="Wingdings" w:hAnsi="Wingding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027AB"/>
    <w:multiLevelType w:val="hybridMultilevel"/>
    <w:tmpl w:val="0FD268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00F33"/>
    <w:multiLevelType w:val="hybridMultilevel"/>
    <w:tmpl w:val="3D2E95CC"/>
    <w:lvl w:ilvl="0" w:tplc="58E0F9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30F7B"/>
    <w:multiLevelType w:val="hybridMultilevel"/>
    <w:tmpl w:val="0518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5480D"/>
    <w:multiLevelType w:val="hybridMultilevel"/>
    <w:tmpl w:val="C18ED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5670A"/>
    <w:multiLevelType w:val="hybridMultilevel"/>
    <w:tmpl w:val="0F48A378"/>
    <w:lvl w:ilvl="0" w:tplc="08090005">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6"/>
  </w:num>
  <w:num w:numId="5">
    <w:abstractNumId w:val="9"/>
  </w:num>
  <w:num w:numId="6">
    <w:abstractNumId w:val="11"/>
  </w:num>
  <w:num w:numId="7">
    <w:abstractNumId w:val="12"/>
  </w:num>
  <w:num w:numId="8">
    <w:abstractNumId w:val="7"/>
  </w:num>
  <w:num w:numId="9">
    <w:abstractNumId w:val="2"/>
  </w:num>
  <w:num w:numId="10">
    <w:abstractNumId w:val="8"/>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6C"/>
    <w:rsid w:val="0002065B"/>
    <w:rsid w:val="00032A6C"/>
    <w:rsid w:val="00053077"/>
    <w:rsid w:val="00057C21"/>
    <w:rsid w:val="000F795E"/>
    <w:rsid w:val="0012586C"/>
    <w:rsid w:val="0013055C"/>
    <w:rsid w:val="00143DF2"/>
    <w:rsid w:val="0015394A"/>
    <w:rsid w:val="00171331"/>
    <w:rsid w:val="001C3D38"/>
    <w:rsid w:val="001F1AA3"/>
    <w:rsid w:val="00217582"/>
    <w:rsid w:val="00222595"/>
    <w:rsid w:val="002260E6"/>
    <w:rsid w:val="00237BF0"/>
    <w:rsid w:val="00242AEC"/>
    <w:rsid w:val="00250BC1"/>
    <w:rsid w:val="00275A4B"/>
    <w:rsid w:val="002843EB"/>
    <w:rsid w:val="002934F7"/>
    <w:rsid w:val="002A103A"/>
    <w:rsid w:val="002B3C86"/>
    <w:rsid w:val="002B7CD5"/>
    <w:rsid w:val="002C4561"/>
    <w:rsid w:val="002C5D1F"/>
    <w:rsid w:val="002E71A0"/>
    <w:rsid w:val="003032F9"/>
    <w:rsid w:val="00354DCF"/>
    <w:rsid w:val="00373627"/>
    <w:rsid w:val="00375BD0"/>
    <w:rsid w:val="003764F3"/>
    <w:rsid w:val="00381C3F"/>
    <w:rsid w:val="003837A5"/>
    <w:rsid w:val="003A1398"/>
    <w:rsid w:val="003A5D59"/>
    <w:rsid w:val="003B150C"/>
    <w:rsid w:val="00400712"/>
    <w:rsid w:val="0040324C"/>
    <w:rsid w:val="004036EF"/>
    <w:rsid w:val="00405783"/>
    <w:rsid w:val="0041366B"/>
    <w:rsid w:val="0042173A"/>
    <w:rsid w:val="00423813"/>
    <w:rsid w:val="004243D5"/>
    <w:rsid w:val="004362DF"/>
    <w:rsid w:val="00472E63"/>
    <w:rsid w:val="00477A54"/>
    <w:rsid w:val="004B52DC"/>
    <w:rsid w:val="00512AE2"/>
    <w:rsid w:val="00512E08"/>
    <w:rsid w:val="00526E94"/>
    <w:rsid w:val="00535459"/>
    <w:rsid w:val="005466C2"/>
    <w:rsid w:val="005552D4"/>
    <w:rsid w:val="00590225"/>
    <w:rsid w:val="005D530F"/>
    <w:rsid w:val="005E0D12"/>
    <w:rsid w:val="005E6F95"/>
    <w:rsid w:val="005F3158"/>
    <w:rsid w:val="00623EDA"/>
    <w:rsid w:val="00626A40"/>
    <w:rsid w:val="00627529"/>
    <w:rsid w:val="00631B80"/>
    <w:rsid w:val="00637B89"/>
    <w:rsid w:val="006427BE"/>
    <w:rsid w:val="006A3B5D"/>
    <w:rsid w:val="006C3382"/>
    <w:rsid w:val="0070735F"/>
    <w:rsid w:val="00733A80"/>
    <w:rsid w:val="0074186C"/>
    <w:rsid w:val="00755DE9"/>
    <w:rsid w:val="0075604F"/>
    <w:rsid w:val="0078186C"/>
    <w:rsid w:val="007838ED"/>
    <w:rsid w:val="007A5263"/>
    <w:rsid w:val="007B27FE"/>
    <w:rsid w:val="007C2A76"/>
    <w:rsid w:val="007F1261"/>
    <w:rsid w:val="007F2BE4"/>
    <w:rsid w:val="00833369"/>
    <w:rsid w:val="008514A1"/>
    <w:rsid w:val="008532B1"/>
    <w:rsid w:val="0087214B"/>
    <w:rsid w:val="008A137D"/>
    <w:rsid w:val="008F7CE8"/>
    <w:rsid w:val="00905944"/>
    <w:rsid w:val="00915DE3"/>
    <w:rsid w:val="00920F96"/>
    <w:rsid w:val="0093514C"/>
    <w:rsid w:val="00942CFA"/>
    <w:rsid w:val="00966320"/>
    <w:rsid w:val="00980F16"/>
    <w:rsid w:val="009914B8"/>
    <w:rsid w:val="009D5F86"/>
    <w:rsid w:val="00A00CC5"/>
    <w:rsid w:val="00A11AF3"/>
    <w:rsid w:val="00A12BCB"/>
    <w:rsid w:val="00A1382A"/>
    <w:rsid w:val="00A23117"/>
    <w:rsid w:val="00A364B1"/>
    <w:rsid w:val="00A40E1B"/>
    <w:rsid w:val="00A66D79"/>
    <w:rsid w:val="00AA4371"/>
    <w:rsid w:val="00AF4791"/>
    <w:rsid w:val="00B00972"/>
    <w:rsid w:val="00B03293"/>
    <w:rsid w:val="00B105EF"/>
    <w:rsid w:val="00B137BE"/>
    <w:rsid w:val="00B1460B"/>
    <w:rsid w:val="00B22402"/>
    <w:rsid w:val="00B41415"/>
    <w:rsid w:val="00B5585E"/>
    <w:rsid w:val="00B6148E"/>
    <w:rsid w:val="00B8100F"/>
    <w:rsid w:val="00B82C5F"/>
    <w:rsid w:val="00BD4DD8"/>
    <w:rsid w:val="00BD72F4"/>
    <w:rsid w:val="00BE3A28"/>
    <w:rsid w:val="00BF14E7"/>
    <w:rsid w:val="00C731DB"/>
    <w:rsid w:val="00C86947"/>
    <w:rsid w:val="00C93513"/>
    <w:rsid w:val="00CA1E84"/>
    <w:rsid w:val="00D01738"/>
    <w:rsid w:val="00D06669"/>
    <w:rsid w:val="00D165C9"/>
    <w:rsid w:val="00D174CA"/>
    <w:rsid w:val="00D452AB"/>
    <w:rsid w:val="00D51115"/>
    <w:rsid w:val="00D60483"/>
    <w:rsid w:val="00D86517"/>
    <w:rsid w:val="00DD3BB1"/>
    <w:rsid w:val="00E11A74"/>
    <w:rsid w:val="00E169E8"/>
    <w:rsid w:val="00E32DBC"/>
    <w:rsid w:val="00E41383"/>
    <w:rsid w:val="00E77931"/>
    <w:rsid w:val="00EB506D"/>
    <w:rsid w:val="00F02536"/>
    <w:rsid w:val="00F171C0"/>
    <w:rsid w:val="00FB536A"/>
    <w:rsid w:val="00FC358B"/>
    <w:rsid w:val="00FE1243"/>
    <w:rsid w:val="00FE2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B15544"/>
  <w15:docId w15:val="{E3D0E8B3-6D1A-496E-9E63-963F8195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586C"/>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86C"/>
    <w:rPr>
      <w:color w:val="0000FF" w:themeColor="hyperlink"/>
      <w:u w:val="single"/>
    </w:rPr>
  </w:style>
  <w:style w:type="paragraph" w:styleId="FootnoteText">
    <w:name w:val="footnote text"/>
    <w:aliases w:val="Footnote Text Char Char Char Char,Footnote Text Char Char,Footnote Text Char Char Char Char Char Char Char,Footnote Text Char Char Char Char Char Char Char Char Char Char Char Char,FOOTNOTES,fn,single space,Footnote Text Char1,Char"/>
    <w:basedOn w:val="Normal"/>
    <w:link w:val="FootnoteTextChar"/>
    <w:unhideWhenUsed/>
    <w:rsid w:val="0012586C"/>
  </w:style>
  <w:style w:type="character" w:customStyle="1" w:styleId="FootnoteTextChar">
    <w:name w:val="Footnote Text Char"/>
    <w:aliases w:val="Footnote Text Char Char Char Char Char,Footnote Text Char Char Char,Footnote Text Char Char Char Char Char Char Char Char,Footnote Text Char Char Char Char Char Char Char Char Char Char Char Char Char,FOOTNOTES Char,fn Char,Char Char"/>
    <w:basedOn w:val="DefaultParagraphFont"/>
    <w:link w:val="FootnoteText"/>
    <w:rsid w:val="0012586C"/>
    <w:rPr>
      <w:lang w:val="en-CA"/>
    </w:rPr>
  </w:style>
  <w:style w:type="character" w:styleId="FootnoteReference">
    <w:name w:val="footnote reference"/>
    <w:aliases w:val="BVI fnr,BVI fnr Car Car,BVI fnr Car,BVI fnr Car Car Car Car,Footnote Reference Char Char Char, Carattere Char Carattere Carattere Char Carattere Char Carattere Char Char Char1 Char, Carattere Carattere Char Char Char Carattere Char"/>
    <w:basedOn w:val="DefaultParagraphFont"/>
    <w:unhideWhenUsed/>
    <w:rsid w:val="0012586C"/>
    <w:rPr>
      <w:vertAlign w:val="superscript"/>
    </w:rPr>
  </w:style>
  <w:style w:type="paragraph" w:styleId="ListParagraph">
    <w:name w:val="List Paragraph"/>
    <w:basedOn w:val="Normal"/>
    <w:uiPriority w:val="34"/>
    <w:qFormat/>
    <w:rsid w:val="0012586C"/>
    <w:pPr>
      <w:ind w:left="720"/>
      <w:contextualSpacing/>
    </w:pPr>
  </w:style>
  <w:style w:type="paragraph" w:styleId="Header">
    <w:name w:val="header"/>
    <w:basedOn w:val="Normal"/>
    <w:link w:val="HeaderChar"/>
    <w:uiPriority w:val="99"/>
    <w:semiHidden/>
    <w:unhideWhenUsed/>
    <w:rsid w:val="004362DF"/>
    <w:pPr>
      <w:tabs>
        <w:tab w:val="center" w:pos="4513"/>
        <w:tab w:val="right" w:pos="9026"/>
      </w:tabs>
    </w:pPr>
  </w:style>
  <w:style w:type="character" w:customStyle="1" w:styleId="HeaderChar">
    <w:name w:val="Header Char"/>
    <w:basedOn w:val="DefaultParagraphFont"/>
    <w:link w:val="Header"/>
    <w:uiPriority w:val="99"/>
    <w:semiHidden/>
    <w:rsid w:val="004362DF"/>
    <w:rPr>
      <w:lang w:val="en-CA"/>
    </w:rPr>
  </w:style>
  <w:style w:type="paragraph" w:styleId="Footer">
    <w:name w:val="footer"/>
    <w:basedOn w:val="Normal"/>
    <w:link w:val="FooterChar"/>
    <w:uiPriority w:val="99"/>
    <w:unhideWhenUsed/>
    <w:rsid w:val="004362DF"/>
    <w:pPr>
      <w:tabs>
        <w:tab w:val="center" w:pos="4513"/>
        <w:tab w:val="right" w:pos="9026"/>
      </w:tabs>
    </w:pPr>
  </w:style>
  <w:style w:type="character" w:customStyle="1" w:styleId="FooterChar">
    <w:name w:val="Footer Char"/>
    <w:basedOn w:val="DefaultParagraphFont"/>
    <w:link w:val="Footer"/>
    <w:uiPriority w:val="99"/>
    <w:rsid w:val="004362D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7658">
      <w:bodyDiv w:val="1"/>
      <w:marLeft w:val="0"/>
      <w:marRight w:val="0"/>
      <w:marTop w:val="0"/>
      <w:marBottom w:val="0"/>
      <w:divBdr>
        <w:top w:val="none" w:sz="0" w:space="0" w:color="auto"/>
        <w:left w:val="none" w:sz="0" w:space="0" w:color="auto"/>
        <w:bottom w:val="none" w:sz="0" w:space="0" w:color="auto"/>
        <w:right w:val="none" w:sz="0" w:space="0" w:color="auto"/>
      </w:divBdr>
    </w:div>
    <w:div w:id="393427380">
      <w:bodyDiv w:val="1"/>
      <w:marLeft w:val="0"/>
      <w:marRight w:val="0"/>
      <w:marTop w:val="0"/>
      <w:marBottom w:val="0"/>
      <w:divBdr>
        <w:top w:val="none" w:sz="0" w:space="0" w:color="auto"/>
        <w:left w:val="none" w:sz="0" w:space="0" w:color="auto"/>
        <w:bottom w:val="none" w:sz="0" w:space="0" w:color="auto"/>
        <w:right w:val="none" w:sz="0" w:space="0" w:color="auto"/>
      </w:divBdr>
    </w:div>
    <w:div w:id="538980585">
      <w:bodyDiv w:val="1"/>
      <w:marLeft w:val="0"/>
      <w:marRight w:val="0"/>
      <w:marTop w:val="0"/>
      <w:marBottom w:val="0"/>
      <w:divBdr>
        <w:top w:val="none" w:sz="0" w:space="0" w:color="auto"/>
        <w:left w:val="none" w:sz="0" w:space="0" w:color="auto"/>
        <w:bottom w:val="none" w:sz="0" w:space="0" w:color="auto"/>
        <w:right w:val="none" w:sz="0" w:space="0" w:color="auto"/>
      </w:divBdr>
    </w:div>
    <w:div w:id="550457276">
      <w:bodyDiv w:val="1"/>
      <w:marLeft w:val="0"/>
      <w:marRight w:val="0"/>
      <w:marTop w:val="0"/>
      <w:marBottom w:val="0"/>
      <w:divBdr>
        <w:top w:val="none" w:sz="0" w:space="0" w:color="auto"/>
        <w:left w:val="none" w:sz="0" w:space="0" w:color="auto"/>
        <w:bottom w:val="none" w:sz="0" w:space="0" w:color="auto"/>
        <w:right w:val="none" w:sz="0" w:space="0" w:color="auto"/>
      </w:divBdr>
    </w:div>
    <w:div w:id="1341658222">
      <w:bodyDiv w:val="1"/>
      <w:marLeft w:val="0"/>
      <w:marRight w:val="0"/>
      <w:marTop w:val="0"/>
      <w:marBottom w:val="0"/>
      <w:divBdr>
        <w:top w:val="none" w:sz="0" w:space="0" w:color="auto"/>
        <w:left w:val="none" w:sz="0" w:space="0" w:color="auto"/>
        <w:bottom w:val="none" w:sz="0" w:space="0" w:color="auto"/>
        <w:right w:val="none" w:sz="0" w:space="0" w:color="auto"/>
      </w:divBdr>
    </w:div>
    <w:div w:id="1583292509">
      <w:bodyDiv w:val="1"/>
      <w:marLeft w:val="0"/>
      <w:marRight w:val="0"/>
      <w:marTop w:val="0"/>
      <w:marBottom w:val="0"/>
      <w:divBdr>
        <w:top w:val="none" w:sz="0" w:space="0" w:color="auto"/>
        <w:left w:val="none" w:sz="0" w:space="0" w:color="auto"/>
        <w:bottom w:val="none" w:sz="0" w:space="0" w:color="auto"/>
        <w:right w:val="none" w:sz="0" w:space="0" w:color="auto"/>
      </w:divBdr>
    </w:div>
    <w:div w:id="1999259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9EBD-D5F0-4BE6-A17B-31C6EC38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Sagan</dc:creator>
  <cp:lastModifiedBy>Nabeela Hakro</cp:lastModifiedBy>
  <cp:revision>2</cp:revision>
  <dcterms:created xsi:type="dcterms:W3CDTF">2018-03-29T11:19:00Z</dcterms:created>
  <dcterms:modified xsi:type="dcterms:W3CDTF">2018-03-29T11:19:00Z</dcterms:modified>
</cp:coreProperties>
</file>